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47"/>
        <w:gridCol w:w="96"/>
        <w:gridCol w:w="2196"/>
        <w:gridCol w:w="1016"/>
        <w:gridCol w:w="3308"/>
      </w:tblGrid>
      <w:tr w:rsidR="0022655D" w:rsidRPr="003734C5" w:rsidTr="00EA721E">
        <w:trPr>
          <w:cantSplit/>
          <w:trHeight w:val="71"/>
        </w:trPr>
        <w:tc>
          <w:tcPr>
            <w:tcW w:w="3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Default="0022655D" w:rsidP="00D13E58">
            <w:pPr>
              <w:ind w:hanging="3"/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41161F" w:rsidRDefault="0022655D" w:rsidP="001B51BE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1161F">
              <w:rPr>
                <w:rFonts w:ascii="ＭＳ Ｐ明朝" w:eastAsia="ＭＳ Ｐ明朝" w:hAnsi="ＭＳ Ｐ明朝"/>
                <w:sz w:val="18"/>
              </w:rPr>
              <w:t>20</w:t>
            </w:r>
            <w:r w:rsidR="00D03C18">
              <w:rPr>
                <w:rFonts w:ascii="ＭＳ Ｐ明朝" w:eastAsia="ＭＳ Ｐ明朝" w:hAnsi="ＭＳ Ｐ明朝"/>
                <w:sz w:val="18"/>
              </w:rPr>
              <w:t>2</w:t>
            </w:r>
            <w:r w:rsidR="001B51BE" w:rsidRPr="00C96AD6">
              <w:rPr>
                <w:rFonts w:ascii="ＭＳ Ｐ明朝" w:eastAsia="ＭＳ Ｐ明朝" w:hAnsi="ＭＳ Ｐ明朝"/>
                <w:sz w:val="18"/>
              </w:rPr>
              <w:t>3</w:t>
            </w:r>
            <w:r w:rsidRPr="0041161F">
              <w:rPr>
                <w:rFonts w:ascii="ＭＳ Ｐ明朝" w:eastAsia="ＭＳ Ｐ明朝" w:hAnsi="ＭＳ Ｐ明朝"/>
                <w:sz w:val="18"/>
              </w:rPr>
              <w:t>年</w:t>
            </w:r>
            <w:r w:rsidR="00D03C18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41161F">
              <w:rPr>
                <w:rFonts w:ascii="ＭＳ Ｐ明朝" w:eastAsia="ＭＳ Ｐ明朝" w:hAnsi="ＭＳ Ｐ明朝"/>
                <w:sz w:val="18"/>
              </w:rPr>
              <w:t>月</w:t>
            </w:r>
            <w:r w:rsidR="00192355" w:rsidRPr="0041161F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Tr="006B5D5F">
        <w:trPr>
          <w:cantSplit/>
          <w:trHeight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Default="0022655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D03C18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 w:rsidRPr="0041161F">
              <w:rPr>
                <w:rFonts w:ascii="MS UI Gothic" w:eastAsia="MS UI Gothic" w:hAnsi="ＭＳ ゴシック" w:hint="eastAsia"/>
              </w:rPr>
              <w:t>標準</w:t>
            </w:r>
            <w:r w:rsidR="00F17C5A" w:rsidRPr="0041161F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22655D" w:rsidRPr="00EF535F" w:rsidTr="006B5D5F">
        <w:trPr>
          <w:cantSplit/>
          <w:trHeight w:val="10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2655D" w:rsidRPr="007E2E5A" w:rsidRDefault="00B02DE1" w:rsidP="00B02DE1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>
              <w:rPr>
                <w:rFonts w:asciiTheme="majorHAnsi" w:eastAsia="MS UI Gothic" w:hAnsi="MS UI Gothic" w:cstheme="majorHAnsi" w:hint="eastAsia"/>
                <w:sz w:val="24"/>
              </w:rPr>
              <w:t>ピタバスタチンカルシウム錠</w:t>
            </w:r>
            <w:r w:rsidR="00800F87">
              <w:rPr>
                <w:rFonts w:asciiTheme="majorHAnsi" w:eastAsia="MS UI Gothic" w:hAnsi="MS UI Gothic" w:cstheme="majorHAnsi" w:hint="eastAsia"/>
                <w:sz w:val="24"/>
              </w:rPr>
              <w:t>2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mg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「</w:t>
            </w:r>
            <w:r>
              <w:rPr>
                <w:rFonts w:asciiTheme="majorHAnsi" w:eastAsia="MS UI Gothic" w:hAnsiTheme="majorHAnsi" w:cstheme="majorHAnsi"/>
                <w:sz w:val="24"/>
              </w:rPr>
              <w:t>KOG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22655D" w:rsidP="00B02D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D3745A">
              <w:rPr>
                <w:rFonts w:ascii="ＭＳ Ｐ明朝" w:eastAsia="ＭＳ Ｐ明朝" w:hAnsi="ＭＳ Ｐ明朝"/>
                <w:sz w:val="24"/>
              </w:rPr>
              <w:t>標準</w:t>
            </w:r>
            <w:r w:rsidR="00F17C5A" w:rsidRPr="00D3745A">
              <w:rPr>
                <w:rFonts w:ascii="ＭＳ Ｐ明朝" w:eastAsia="ＭＳ Ｐ明朝" w:hAnsi="ＭＳ Ｐ明朝" w:hint="eastAsia"/>
                <w:sz w:val="24"/>
              </w:rPr>
              <w:t>製剤</w:t>
            </w:r>
          </w:p>
        </w:tc>
      </w:tr>
      <w:tr w:rsidR="0022655D" w:rsidRPr="00F648E9" w:rsidTr="006B5D5F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EE202F" w:rsidP="00EE202F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製造販売元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655D" w:rsidRPr="00484EDE" w:rsidRDefault="002E10C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84EDE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22655D" w:rsidRPr="0041161F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D4C0E" w:rsidRPr="00F648E9" w:rsidTr="006B5D5F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4C0E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販売提携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4C0E" w:rsidRPr="00484EDE" w:rsidRDefault="001D4C0E" w:rsidP="00F5602B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興和株式会社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1D4C0E" w:rsidRPr="0041161F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655D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55D" w:rsidRPr="00F648E9" w:rsidRDefault="0001022F" w:rsidP="001B51B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r w:rsidR="00B02DE1">
              <w:rPr>
                <w:rFonts w:ascii="ＭＳ Ｐ明朝" w:eastAsia="ＭＳ Ｐ明朝" w:hAnsi="ＭＳ Ｐ明朝" w:hint="eastAsia"/>
              </w:rPr>
              <w:t>錠</w:t>
            </w:r>
            <w:r w:rsidR="00EB2053" w:rsidRPr="00F648E9">
              <w:rPr>
                <w:rFonts w:ascii="ＭＳ Ｐ明朝" w:eastAsia="ＭＳ Ｐ明朝" w:hAnsi="ＭＳ Ｐ明朝" w:hint="eastAsia"/>
              </w:rPr>
              <w:t xml:space="preserve">　</w:t>
            </w:r>
            <w:r w:rsidR="001B51BE" w:rsidRPr="00C96AD6">
              <w:rPr>
                <w:rFonts w:ascii="ＭＳ Ｐ明朝" w:eastAsia="ＭＳ Ｐ明朝" w:hAnsi="ＭＳ Ｐ明朝" w:hint="eastAsia"/>
              </w:rPr>
              <w:t>19</w:t>
            </w:r>
            <w:r w:rsidR="00800F87" w:rsidRPr="00C96AD6">
              <w:rPr>
                <w:rFonts w:ascii="ＭＳ Ｐ明朝" w:eastAsia="ＭＳ Ｐ明朝" w:hAnsi="ＭＳ Ｐ明朝" w:hint="eastAsia"/>
              </w:rPr>
              <w:t>.</w:t>
            </w:r>
            <w:r w:rsidR="001B51BE" w:rsidRPr="00C96AD6">
              <w:rPr>
                <w:rFonts w:ascii="ＭＳ Ｐ明朝" w:eastAsia="ＭＳ Ｐ明朝" w:hAnsi="ＭＳ Ｐ明朝" w:hint="eastAsia"/>
              </w:rPr>
              <w:t>9</w:t>
            </w:r>
            <w:r w:rsidR="00800F87" w:rsidRPr="00C96AD6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41161F" w:rsidRDefault="0001022F" w:rsidP="001B51B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/>
              </w:rPr>
              <w:t>1</w:t>
            </w:r>
            <w:r w:rsidR="00B02DE1" w:rsidRPr="00C96AD6">
              <w:rPr>
                <w:rFonts w:ascii="ＭＳ Ｐ明朝" w:eastAsia="ＭＳ Ｐ明朝" w:hAnsi="ＭＳ Ｐ明朝" w:hint="eastAsia"/>
              </w:rPr>
              <w:t>錠</w:t>
            </w:r>
            <w:r w:rsidR="0022655D" w:rsidRPr="00C96AD6">
              <w:rPr>
                <w:rFonts w:ascii="ＭＳ Ｐ明朝" w:eastAsia="ＭＳ Ｐ明朝" w:hAnsi="ＭＳ Ｐ明朝"/>
              </w:rPr>
              <w:t xml:space="preserve">　</w:t>
            </w:r>
            <w:r w:rsidR="001B51BE" w:rsidRPr="00C96AD6">
              <w:rPr>
                <w:rFonts w:ascii="ＭＳ Ｐ明朝" w:eastAsia="ＭＳ Ｐ明朝" w:hAnsi="ＭＳ Ｐ明朝"/>
              </w:rPr>
              <w:t>6</w:t>
            </w:r>
            <w:r w:rsidR="00D3745A" w:rsidRPr="00C96AD6">
              <w:rPr>
                <w:rFonts w:ascii="ＭＳ Ｐ明朝" w:eastAsia="ＭＳ Ｐ明朝" w:hAnsi="ＭＳ Ｐ明朝"/>
              </w:rPr>
              <w:t>0</w:t>
            </w:r>
            <w:r w:rsidR="00800F87" w:rsidRPr="00C96AD6">
              <w:rPr>
                <w:rFonts w:ascii="ＭＳ Ｐ明朝" w:eastAsia="ＭＳ Ｐ明朝" w:hAnsi="ＭＳ Ｐ明朝" w:hint="eastAsia"/>
              </w:rPr>
              <w:t>.</w:t>
            </w:r>
            <w:r w:rsidR="001B51BE" w:rsidRPr="00C96AD6">
              <w:rPr>
                <w:rFonts w:ascii="ＭＳ Ｐ明朝" w:eastAsia="ＭＳ Ｐ明朝" w:hAnsi="ＭＳ Ｐ明朝" w:hint="eastAsia"/>
              </w:rPr>
              <w:t>7</w:t>
            </w:r>
            <w:r w:rsidR="00C43153" w:rsidRPr="00C96AD6">
              <w:rPr>
                <w:rFonts w:ascii="ＭＳ Ｐ明朝" w:eastAsia="ＭＳ Ｐ明朝" w:hAnsi="ＭＳ Ｐ明朝" w:hint="eastAsia"/>
              </w:rPr>
              <w:t>0</w:t>
            </w:r>
            <w:r w:rsidR="0022655D" w:rsidRPr="0041161F">
              <w:rPr>
                <w:rFonts w:ascii="ＭＳ Ｐ明朝" w:eastAsia="ＭＳ Ｐ明朝" w:hAnsi="ＭＳ Ｐ明朝"/>
              </w:rPr>
              <w:t>円</w:t>
            </w:r>
          </w:p>
        </w:tc>
      </w:tr>
      <w:tr w:rsidR="0022655D" w:rsidRPr="00F648E9" w:rsidTr="006B5D5F">
        <w:trPr>
          <w:cantSplit/>
          <w:trHeight w:val="117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41161F" w:rsidRDefault="00C43153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 w:hint="eastAsia"/>
              </w:rPr>
              <w:t>ピタバスタチンカルシウム</w:t>
            </w:r>
            <w:r w:rsidR="006B5D5F" w:rsidRPr="0041161F">
              <w:rPr>
                <w:rFonts w:ascii="ＭＳ Ｐ明朝" w:eastAsia="ＭＳ Ｐ明朝" w:hAnsi="ＭＳ Ｐ明朝" w:hint="eastAsia"/>
              </w:rPr>
              <w:t>水和物</w:t>
            </w:r>
          </w:p>
        </w:tc>
      </w:tr>
      <w:tr w:rsidR="0022655D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41161F" w:rsidRDefault="00C43153" w:rsidP="00C43153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41161F">
              <w:rPr>
                <w:rFonts w:ascii="ＭＳ Ｐ明朝" w:eastAsia="ＭＳ Ｐ明朝" w:hAnsi="ＭＳ Ｐ明朝"/>
              </w:rPr>
              <w:t>1</w:t>
            </w:r>
            <w:r w:rsidRPr="0041161F">
              <w:rPr>
                <w:rFonts w:ascii="ＭＳ Ｐ明朝" w:eastAsia="ＭＳ Ｐ明朝" w:hAnsi="ＭＳ Ｐ明朝" w:hint="eastAsia"/>
              </w:rPr>
              <w:t>錠</w:t>
            </w:r>
            <w:r w:rsidRPr="0041161F">
              <w:rPr>
                <w:rFonts w:ascii="ＭＳ Ｐ明朝" w:eastAsia="ＭＳ Ｐ明朝" w:hAnsi="ＭＳ Ｐ明朝"/>
              </w:rPr>
              <w:t>中</w:t>
            </w:r>
            <w:r w:rsidRPr="0041161F">
              <w:rPr>
                <w:rFonts w:ascii="ＭＳ Ｐ明朝" w:eastAsia="ＭＳ Ｐ明朝" w:hAnsi="ＭＳ Ｐ明朝" w:hint="eastAsia"/>
              </w:rPr>
              <w:t>ピタバスタチンカルシウムと</w:t>
            </w:r>
            <w:r w:rsidR="00766470" w:rsidRPr="0041161F">
              <w:rPr>
                <w:rFonts w:ascii="ＭＳ Ｐ明朝" w:eastAsia="ＭＳ Ｐ明朝" w:hAnsi="ＭＳ Ｐ明朝" w:hint="eastAsia"/>
              </w:rPr>
              <w:t>して</w:t>
            </w:r>
            <w:r w:rsidR="00800F87" w:rsidRPr="0041161F">
              <w:rPr>
                <w:rFonts w:ascii="ＭＳ Ｐ明朝" w:eastAsia="ＭＳ Ｐ明朝" w:hAnsi="ＭＳ Ｐ明朝"/>
              </w:rPr>
              <w:t>2</w:t>
            </w:r>
            <w:r w:rsidR="00E918AD" w:rsidRPr="0041161F">
              <w:rPr>
                <w:rFonts w:ascii="ＭＳ Ｐ明朝" w:eastAsia="ＭＳ Ｐ明朝" w:hAnsi="ＭＳ Ｐ明朝" w:hint="eastAsia"/>
              </w:rPr>
              <w:t>.0</w:t>
            </w:r>
            <w:r w:rsidR="001F7120" w:rsidRPr="0041161F">
              <w:rPr>
                <w:rFonts w:ascii="ＭＳ Ｐ明朝" w:eastAsia="ＭＳ Ｐ明朝" w:hAnsi="ＭＳ Ｐ明朝"/>
              </w:rPr>
              <w:t>mg</w:t>
            </w:r>
          </w:p>
        </w:tc>
      </w:tr>
      <w:tr w:rsidR="00700CD2" w:rsidRPr="00F648E9" w:rsidTr="006B5D5F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0CD2" w:rsidRPr="0041161F" w:rsidRDefault="006B5D5F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1161F">
              <w:rPr>
                <w:rFonts w:ascii="MS UI Gothic" w:eastAsia="MS UI Gothic" w:hAnsi="MS UI Gothic" w:hint="eastAsia"/>
              </w:rPr>
              <w:t>効能又は効果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0CD2" w:rsidRPr="00F648E9" w:rsidRDefault="00700CD2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CD2" w:rsidRPr="0041161F" w:rsidRDefault="00700CD2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高コレステロール血症、家族性高コレステロール血症</w:t>
            </w:r>
          </w:p>
        </w:tc>
      </w:tr>
      <w:tr w:rsidR="001F7120" w:rsidRPr="002824C6" w:rsidTr="006B5D5F">
        <w:trPr>
          <w:cantSplit/>
          <w:trHeight w:val="106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7120" w:rsidRPr="0041161F" w:rsidRDefault="006B5D5F" w:rsidP="005E17F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41161F">
              <w:rPr>
                <w:rFonts w:ascii="MS UI Gothic" w:eastAsia="MS UI Gothic" w:hAnsi="MS UI Gothic" w:hint="eastAsia"/>
              </w:rPr>
              <w:t>用法及び用量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F7120" w:rsidRPr="001D4C0E" w:rsidRDefault="00700CD2" w:rsidP="00700CD2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4C0E" w:rsidRPr="0041161F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1161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高コレステロール血症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通常、成人にはピタバスタチンカルシウムとして1～2mgを1日1回経口投与する。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</w:t>
            </w:r>
            <w:bookmarkStart w:id="0" w:name="_GoBack"/>
            <w:bookmarkEnd w:id="0"/>
            <w:r w:rsidRPr="0041161F">
              <w:rPr>
                <w:rFonts w:ascii="ＭＳ Ｐ明朝" w:eastAsia="ＭＳ Ｐ明朝" w:hAnsi="ＭＳ Ｐ明朝" w:hint="eastAsia"/>
                <w:szCs w:val="21"/>
              </w:rPr>
              <w:t>量できるが、最大投与量は1日4mgまでとする。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1161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家族性高コレステロール血症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成人：通常、成人にはピタバスタチンカルシウムとして1～2mgを1日1回経口投与する。</w:t>
            </w:r>
          </w:p>
          <w:p w:rsidR="00700CD2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1D4C0E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小児：通常、10歳以上の小児にはピタバスタチンカルシウムとして1mgを1日1回経口投与する。</w:t>
            </w:r>
          </w:p>
          <w:p w:rsidR="00732483" w:rsidRPr="0041161F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なお、症状により適宜増減し、LDL</w:t>
            </w:r>
            <w:r w:rsidRPr="0041161F">
              <w:rPr>
                <w:rFonts w:ascii="ＭＳ Ｐ明朝" w:eastAsia="ＭＳ Ｐ明朝" w:hAnsi="ＭＳ Ｐ明朝"/>
                <w:szCs w:val="21"/>
              </w:rPr>
              <w:t>-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コレステロール値の低下が不十分な場合には増量できるが、最大投与量は1日2mgまでとする。</w:t>
            </w:r>
          </w:p>
        </w:tc>
      </w:tr>
      <w:tr w:rsidR="00FD7DA3" w:rsidRPr="00EC59F5" w:rsidTr="006B5D5F">
        <w:trPr>
          <w:cantSplit/>
          <w:trHeight w:val="8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DA3" w:rsidRPr="00635ACA" w:rsidRDefault="00FD7DA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A3" w:rsidRPr="0041161F" w:rsidRDefault="00FD7DA3" w:rsidP="00DC1595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乳糖水和物、低置換度ヒドロキシプロピルセルロース、ヒプロメロース、メタケイ酸アルミン酸</w:t>
            </w:r>
            <w:r w:rsidR="00DC1595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DC1595">
              <w:rPr>
                <w:rFonts w:ascii="ＭＳ Ｐ明朝" w:eastAsia="ＭＳ Ｐ明朝" w:hAnsi="ＭＳ Ｐ明朝"/>
                <w:szCs w:val="21"/>
              </w:rPr>
              <w:t>g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、ステアリン酸</w:t>
            </w:r>
            <w:r w:rsidR="00DC1595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DC1595">
              <w:rPr>
                <w:rFonts w:ascii="ＭＳ Ｐ明朝" w:eastAsia="ＭＳ Ｐ明朝" w:hAnsi="ＭＳ Ｐ明朝"/>
                <w:szCs w:val="21"/>
              </w:rPr>
              <w:t>g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、クエン酸トリエチル、含水二酸化ケイ素、酸化チタン、カルナウバロウ</w:t>
            </w:r>
            <w:r w:rsidR="00800F87" w:rsidRPr="0041161F">
              <w:rPr>
                <w:rFonts w:ascii="ＭＳ Ｐ明朝" w:eastAsia="ＭＳ Ｐ明朝" w:hAnsi="ＭＳ Ｐ明朝" w:hint="eastAsia"/>
                <w:szCs w:val="21"/>
              </w:rPr>
              <w:t>、黄色五号</w:t>
            </w:r>
          </w:p>
        </w:tc>
      </w:tr>
      <w:tr w:rsidR="008C1244" w:rsidRPr="00200793" w:rsidTr="006B5D5F">
        <w:trPr>
          <w:cantSplit/>
          <w:trHeight w:val="737"/>
        </w:trPr>
        <w:tc>
          <w:tcPr>
            <w:tcW w:w="156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8C1244" w:rsidRDefault="008019D6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108585</wp:posOffset>
                  </wp:positionV>
                  <wp:extent cx="1028700" cy="692785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200" y="20788"/>
                      <wp:lineTo x="21200" y="0"/>
                      <wp:lineTo x="0" y="0"/>
                    </wp:wrapPolygon>
                  </wp:wrapTight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064F6E" w:rsidRDefault="008C1244" w:rsidP="00200793">
            <w:pPr>
              <w:pStyle w:val="IF10pt"/>
              <w:spacing w:line="240" w:lineRule="auto"/>
              <w:rPr>
                <w:rFonts w:ascii="Segoe UI Symbol" w:hAnsi="Segoe UI Symbol" w:cs="Segoe UI Symbol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識別</w:t>
            </w:r>
            <w:r w:rsidR="00064F6E">
              <w:rPr>
                <w:rFonts w:ascii="ＭＳ Ｐ明朝" w:eastAsia="ＭＳ Ｐ明朝" w:hAnsi="ＭＳ Ｐ明朝" w:hint="eastAsia"/>
                <w:color w:val="auto"/>
                <w:szCs w:val="21"/>
              </w:rPr>
              <w:t>コード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8019D6" w:rsidRPr="00EC140C">
              <w:rPr>
                <w:rFonts w:hint="eastAsia"/>
                <w:color w:val="000000" w:themeColor="text1"/>
              </w:rPr>
              <w:t>ピタバスタチン</w:t>
            </w:r>
            <w:r w:rsidR="008019D6" w:rsidRPr="00EC140C">
              <w:rPr>
                <w:rFonts w:hint="eastAsia"/>
                <w:color w:val="000000" w:themeColor="text1"/>
              </w:rPr>
              <w:t>2 KOG</w:t>
            </w:r>
            <w:r w:rsidR="00B37B19">
              <w:rPr>
                <w:rFonts w:ascii="Segoe UI Symbol" w:hAnsi="Segoe UI Symbol" w:cs="Segoe UI Symbol" w:hint="eastAsia"/>
                <w:color w:val="000000" w:themeColor="text1"/>
              </w:rPr>
              <w:t>/</w:t>
            </w:r>
          </w:p>
          <w:p w:rsidR="008C1244" w:rsidRPr="00F648E9" w:rsidRDefault="008019D6" w:rsidP="00064F6E">
            <w:pPr>
              <w:pStyle w:val="IF10pt"/>
              <w:spacing w:line="240" w:lineRule="auto"/>
              <w:ind w:firstLineChars="650" w:firstLine="1300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EC140C">
              <w:rPr>
                <w:rFonts w:hint="eastAsia"/>
                <w:color w:val="000000" w:themeColor="text1"/>
              </w:rPr>
              <w:t>ピタバ</w:t>
            </w:r>
            <w:r w:rsidRPr="00EC140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8C1244" w:rsidP="00FD7DA3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244" w:rsidRPr="00EC59F5" w:rsidTr="006B5D5F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800F87" w:rsidP="008C1244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ごくうすい黄赤色</w:t>
            </w:r>
            <w:r w:rsidR="006B5D5F" w:rsidRPr="0041161F">
              <w:rPr>
                <w:rFonts w:ascii="ＭＳ Ｐ明朝" w:eastAsia="ＭＳ Ｐ明朝" w:hAnsi="ＭＳ Ｐ明朝" w:hint="eastAsia"/>
                <w:szCs w:val="21"/>
              </w:rPr>
              <w:t>、円形の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割線入り</w:t>
            </w:r>
            <w:r w:rsidR="008C1244" w:rsidRPr="0041161F">
              <w:rPr>
                <w:rFonts w:ascii="ＭＳ Ｐ明朝" w:eastAsia="ＭＳ Ｐ明朝" w:hAnsi="ＭＳ Ｐ明朝" w:hint="eastAsia"/>
                <w:szCs w:val="21"/>
              </w:rPr>
              <w:t>フィルムコーティング錠</w:t>
            </w:r>
            <w:r w:rsidR="006B5D5F" w:rsidRPr="0041161F">
              <w:rPr>
                <w:rFonts w:ascii="ＭＳ Ｐ明朝" w:eastAsia="ＭＳ Ｐ明朝" w:hAnsi="ＭＳ Ｐ明朝" w:hint="eastAsia"/>
                <w:szCs w:val="21"/>
              </w:rPr>
              <w:t>である</w:t>
            </w:r>
          </w:p>
        </w:tc>
      </w:tr>
      <w:tr w:rsidR="008C1244" w:rsidRPr="00EC59F5" w:rsidTr="006B5D5F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41161F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161F">
              <w:rPr>
                <w:rFonts w:ascii="ＭＳ Ｐ明朝" w:eastAsia="ＭＳ Ｐ明朝" w:hAnsi="ＭＳ Ｐ明朝" w:hint="eastAsia"/>
                <w:szCs w:val="21"/>
              </w:rPr>
              <w:t>直径：</w:t>
            </w:r>
            <w:r w:rsidR="00800F87" w:rsidRPr="0041161F">
              <w:rPr>
                <w:rFonts w:ascii="ＭＳ Ｐ明朝" w:eastAsia="ＭＳ Ｐ明朝" w:hAnsi="ＭＳ Ｐ明朝"/>
                <w:szCs w:val="21"/>
              </w:rPr>
              <w:t>7.1</w:t>
            </w:r>
            <w:r w:rsidRPr="0041161F"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6B5D5F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厚さ：</w:t>
            </w:r>
            <w:r w:rsidR="00800F87">
              <w:rPr>
                <w:rFonts w:ascii="ＭＳ Ｐ明朝" w:eastAsia="ＭＳ Ｐ明朝" w:hAnsi="ＭＳ Ｐ明朝" w:hint="eastAsia"/>
                <w:szCs w:val="21"/>
              </w:rPr>
              <w:t>2.9</w:t>
            </w:r>
            <w:r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6B5D5F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重量：</w:t>
            </w:r>
            <w:r w:rsidR="00800F87">
              <w:rPr>
                <w:rFonts w:ascii="ＭＳ Ｐ明朝" w:eastAsia="ＭＳ Ｐ明朝" w:hAnsi="ＭＳ Ｐ明朝" w:hint="eastAsia"/>
                <w:szCs w:val="21"/>
              </w:rPr>
              <w:t>125</w:t>
            </w:r>
            <w:r>
              <w:rPr>
                <w:rFonts w:ascii="ＭＳ Ｐ明朝" w:eastAsia="ＭＳ Ｐ明朝" w:hAnsi="ＭＳ Ｐ明朝" w:hint="eastAsia"/>
                <w:szCs w:val="21"/>
              </w:rPr>
              <w:t>mg</w:t>
            </w:r>
          </w:p>
        </w:tc>
      </w:tr>
      <w:tr w:rsidR="00766470" w:rsidRPr="00EC59F5" w:rsidTr="006B5D5F">
        <w:trPr>
          <w:cantSplit/>
          <w:trHeight w:val="42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E404F4" w:rsidRDefault="00766470" w:rsidP="00E41B9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E404F4" w:rsidRDefault="00766470" w:rsidP="00E41B9F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D5B5E" w:rsidRPr="005C482A" w:rsidRDefault="008C1244" w:rsidP="005C48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オーソライズドジェネリックであるため、生物学的同等性試験は実施しておりません。</w:t>
            </w:r>
          </w:p>
        </w:tc>
      </w:tr>
      <w:tr w:rsidR="00766470" w:rsidRPr="00EC59F5" w:rsidTr="006B5D5F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E404F4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EC59F5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FF05FE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BB" w:rsidRDefault="00381EBB">
      <w:r>
        <w:separator/>
      </w:r>
    </w:p>
  </w:endnote>
  <w:endnote w:type="continuationSeparator" w:id="0">
    <w:p w:rsidR="00381EBB" w:rsidRDefault="003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BB" w:rsidRDefault="00381EBB">
      <w:r>
        <w:separator/>
      </w:r>
    </w:p>
  </w:footnote>
  <w:footnote w:type="continuationSeparator" w:id="0">
    <w:p w:rsidR="00381EBB" w:rsidRDefault="0038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C0"/>
    <w:rsid w:val="0001022F"/>
    <w:rsid w:val="000461B0"/>
    <w:rsid w:val="00064F6E"/>
    <w:rsid w:val="000732C0"/>
    <w:rsid w:val="00085999"/>
    <w:rsid w:val="00093E8D"/>
    <w:rsid w:val="000A3A5B"/>
    <w:rsid w:val="000C09F7"/>
    <w:rsid w:val="000E49DA"/>
    <w:rsid w:val="000E740E"/>
    <w:rsid w:val="0012092E"/>
    <w:rsid w:val="00130979"/>
    <w:rsid w:val="001444F0"/>
    <w:rsid w:val="00154E6B"/>
    <w:rsid w:val="001641F9"/>
    <w:rsid w:val="00192355"/>
    <w:rsid w:val="001A13BF"/>
    <w:rsid w:val="001B0EA9"/>
    <w:rsid w:val="001B51BE"/>
    <w:rsid w:val="001D1358"/>
    <w:rsid w:val="001D4C0E"/>
    <w:rsid w:val="001E59F6"/>
    <w:rsid w:val="001F4E11"/>
    <w:rsid w:val="001F7120"/>
    <w:rsid w:val="00200793"/>
    <w:rsid w:val="00215B56"/>
    <w:rsid w:val="00223E87"/>
    <w:rsid w:val="0022655D"/>
    <w:rsid w:val="0023181C"/>
    <w:rsid w:val="00255A62"/>
    <w:rsid w:val="002824C6"/>
    <w:rsid w:val="00286C88"/>
    <w:rsid w:val="002B142A"/>
    <w:rsid w:val="002B2D18"/>
    <w:rsid w:val="002B3DC2"/>
    <w:rsid w:val="002E10C0"/>
    <w:rsid w:val="002F0D73"/>
    <w:rsid w:val="003159A8"/>
    <w:rsid w:val="003212D3"/>
    <w:rsid w:val="00323E68"/>
    <w:rsid w:val="003734C5"/>
    <w:rsid w:val="00381EBB"/>
    <w:rsid w:val="00386053"/>
    <w:rsid w:val="003E1A0F"/>
    <w:rsid w:val="0041161F"/>
    <w:rsid w:val="004125D6"/>
    <w:rsid w:val="00436321"/>
    <w:rsid w:val="004378DC"/>
    <w:rsid w:val="00474F1F"/>
    <w:rsid w:val="00477200"/>
    <w:rsid w:val="00484EDE"/>
    <w:rsid w:val="00490B08"/>
    <w:rsid w:val="00490C93"/>
    <w:rsid w:val="0049125D"/>
    <w:rsid w:val="00494FBA"/>
    <w:rsid w:val="004C2590"/>
    <w:rsid w:val="004D5B5E"/>
    <w:rsid w:val="004E5390"/>
    <w:rsid w:val="004F278E"/>
    <w:rsid w:val="004F474D"/>
    <w:rsid w:val="005075CB"/>
    <w:rsid w:val="0052490B"/>
    <w:rsid w:val="0056249B"/>
    <w:rsid w:val="005920AC"/>
    <w:rsid w:val="005978A0"/>
    <w:rsid w:val="005978A2"/>
    <w:rsid w:val="005B4298"/>
    <w:rsid w:val="005C482A"/>
    <w:rsid w:val="005E6377"/>
    <w:rsid w:val="006308EF"/>
    <w:rsid w:val="00635ACA"/>
    <w:rsid w:val="00677514"/>
    <w:rsid w:val="006A0F5B"/>
    <w:rsid w:val="006B01B8"/>
    <w:rsid w:val="006B5D5F"/>
    <w:rsid w:val="006F51ED"/>
    <w:rsid w:val="00700CD2"/>
    <w:rsid w:val="00732483"/>
    <w:rsid w:val="00734EC3"/>
    <w:rsid w:val="00741521"/>
    <w:rsid w:val="00756648"/>
    <w:rsid w:val="00764CA5"/>
    <w:rsid w:val="00766470"/>
    <w:rsid w:val="00766D9F"/>
    <w:rsid w:val="00786D46"/>
    <w:rsid w:val="007B59B5"/>
    <w:rsid w:val="007D4EAA"/>
    <w:rsid w:val="007E2E5A"/>
    <w:rsid w:val="007E493F"/>
    <w:rsid w:val="00800F87"/>
    <w:rsid w:val="008019D6"/>
    <w:rsid w:val="008019DE"/>
    <w:rsid w:val="00805ECA"/>
    <w:rsid w:val="0080649C"/>
    <w:rsid w:val="0082198F"/>
    <w:rsid w:val="00821E1C"/>
    <w:rsid w:val="00831C3B"/>
    <w:rsid w:val="008518AD"/>
    <w:rsid w:val="0088282D"/>
    <w:rsid w:val="008A6AC3"/>
    <w:rsid w:val="008C1244"/>
    <w:rsid w:val="00900563"/>
    <w:rsid w:val="00913805"/>
    <w:rsid w:val="00962FED"/>
    <w:rsid w:val="00990005"/>
    <w:rsid w:val="00990C21"/>
    <w:rsid w:val="009A0C7D"/>
    <w:rsid w:val="009A1D5D"/>
    <w:rsid w:val="009A5F12"/>
    <w:rsid w:val="009F2DDA"/>
    <w:rsid w:val="00A22588"/>
    <w:rsid w:val="00A46503"/>
    <w:rsid w:val="00A629EC"/>
    <w:rsid w:val="00A65D2B"/>
    <w:rsid w:val="00A70339"/>
    <w:rsid w:val="00AB3D4A"/>
    <w:rsid w:val="00AD2148"/>
    <w:rsid w:val="00B02DE1"/>
    <w:rsid w:val="00B1067F"/>
    <w:rsid w:val="00B14C72"/>
    <w:rsid w:val="00B17680"/>
    <w:rsid w:val="00B318E7"/>
    <w:rsid w:val="00B37B19"/>
    <w:rsid w:val="00B447AB"/>
    <w:rsid w:val="00B44A2A"/>
    <w:rsid w:val="00B47142"/>
    <w:rsid w:val="00B53487"/>
    <w:rsid w:val="00B7522C"/>
    <w:rsid w:val="00B92E59"/>
    <w:rsid w:val="00BA0D85"/>
    <w:rsid w:val="00BE218A"/>
    <w:rsid w:val="00BF2360"/>
    <w:rsid w:val="00C0361D"/>
    <w:rsid w:val="00C12CAD"/>
    <w:rsid w:val="00C261D1"/>
    <w:rsid w:val="00C43153"/>
    <w:rsid w:val="00C60397"/>
    <w:rsid w:val="00C74962"/>
    <w:rsid w:val="00C801C5"/>
    <w:rsid w:val="00C96AD6"/>
    <w:rsid w:val="00CB2E83"/>
    <w:rsid w:val="00CE0D8E"/>
    <w:rsid w:val="00CF3C87"/>
    <w:rsid w:val="00CF5CBD"/>
    <w:rsid w:val="00D03C18"/>
    <w:rsid w:val="00D06B8A"/>
    <w:rsid w:val="00D12111"/>
    <w:rsid w:val="00D13E58"/>
    <w:rsid w:val="00D21EFE"/>
    <w:rsid w:val="00D3745A"/>
    <w:rsid w:val="00D47A06"/>
    <w:rsid w:val="00D5079B"/>
    <w:rsid w:val="00D87C24"/>
    <w:rsid w:val="00DA5A6E"/>
    <w:rsid w:val="00DB123B"/>
    <w:rsid w:val="00DB5EB9"/>
    <w:rsid w:val="00DC1595"/>
    <w:rsid w:val="00DD1058"/>
    <w:rsid w:val="00DD234F"/>
    <w:rsid w:val="00DD5584"/>
    <w:rsid w:val="00DE469B"/>
    <w:rsid w:val="00E05785"/>
    <w:rsid w:val="00E30D37"/>
    <w:rsid w:val="00E370A5"/>
    <w:rsid w:val="00E404F4"/>
    <w:rsid w:val="00E41B9F"/>
    <w:rsid w:val="00E42C7F"/>
    <w:rsid w:val="00E756D9"/>
    <w:rsid w:val="00E778A8"/>
    <w:rsid w:val="00E902B0"/>
    <w:rsid w:val="00E918AD"/>
    <w:rsid w:val="00EA721E"/>
    <w:rsid w:val="00EB2053"/>
    <w:rsid w:val="00EB65CC"/>
    <w:rsid w:val="00EC59F5"/>
    <w:rsid w:val="00EE17E5"/>
    <w:rsid w:val="00EE202F"/>
    <w:rsid w:val="00EF3C5F"/>
    <w:rsid w:val="00EF45A9"/>
    <w:rsid w:val="00EF535F"/>
    <w:rsid w:val="00F01CFF"/>
    <w:rsid w:val="00F069AB"/>
    <w:rsid w:val="00F130E5"/>
    <w:rsid w:val="00F17C5A"/>
    <w:rsid w:val="00F5602B"/>
    <w:rsid w:val="00F648E9"/>
    <w:rsid w:val="00FA484A"/>
    <w:rsid w:val="00FB6796"/>
    <w:rsid w:val="00FD7DA3"/>
    <w:rsid w:val="00FE10EA"/>
    <w:rsid w:val="00FF05FE"/>
    <w:rsid w:val="00FF09F5"/>
    <w:rsid w:val="00FF2A3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204579-5983-4D48-87C2-C9C5CD7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10pt">
    <w:name w:val="IF_表本文_10pt"/>
    <w:basedOn w:val="a"/>
    <w:rsid w:val="008019D6"/>
    <w:pPr>
      <w:topLinePunct/>
      <w:spacing w:line="260" w:lineRule="exact"/>
      <w:jc w:val="center"/>
      <w:textAlignment w:val="center"/>
    </w:pPr>
    <w:rPr>
      <w:rFonts w:ascii="Times New Roman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6699E1E6.dotm</Template>
  <TotalTime>269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68</cp:revision>
  <cp:lastPrinted>2019-09-09T07:25:00Z</cp:lastPrinted>
  <dcterms:created xsi:type="dcterms:W3CDTF">2013-10-04T07:25:00Z</dcterms:created>
  <dcterms:modified xsi:type="dcterms:W3CDTF">2023-03-27T08:43:00Z</dcterms:modified>
</cp:coreProperties>
</file>