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860"/>
        <w:gridCol w:w="75"/>
        <w:gridCol w:w="2326"/>
        <w:gridCol w:w="967"/>
        <w:gridCol w:w="3294"/>
      </w:tblGrid>
      <w:tr w:rsidR="00DD2ACA">
        <w:trPr>
          <w:cantSplit/>
          <w:trHeight w:val="426"/>
        </w:trPr>
        <w:tc>
          <w:tcPr>
            <w:tcW w:w="3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DD2ACA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D2ACA" w:rsidRPr="00710DE9" w:rsidRDefault="00064728" w:rsidP="000D736A">
            <w:pPr>
              <w:wordWrap w:val="0"/>
              <w:ind w:right="18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10DE9">
              <w:rPr>
                <w:rFonts w:ascii="ＭＳ Ｐ明朝" w:eastAsia="ＭＳ Ｐ明朝" w:hAnsi="ＭＳ Ｐ明朝"/>
                <w:sz w:val="18"/>
              </w:rPr>
              <w:t>20</w:t>
            </w:r>
            <w:r w:rsidR="00A322CB">
              <w:rPr>
                <w:rFonts w:ascii="ＭＳ Ｐ明朝" w:eastAsia="ＭＳ Ｐ明朝" w:hAnsi="ＭＳ Ｐ明朝"/>
                <w:sz w:val="18"/>
              </w:rPr>
              <w:t>2</w:t>
            </w:r>
            <w:r w:rsidR="000D736A" w:rsidRPr="00FA3682">
              <w:rPr>
                <w:rFonts w:ascii="ＭＳ Ｐ明朝" w:eastAsia="ＭＳ Ｐ明朝" w:hAnsi="ＭＳ Ｐ明朝"/>
                <w:sz w:val="18"/>
              </w:rPr>
              <w:t>3</w:t>
            </w:r>
            <w:r w:rsidRPr="00710DE9">
              <w:rPr>
                <w:rFonts w:ascii="ＭＳ Ｐ明朝" w:eastAsia="ＭＳ Ｐ明朝" w:hAnsi="ＭＳ Ｐ明朝"/>
                <w:sz w:val="18"/>
              </w:rPr>
              <w:t>年</w:t>
            </w:r>
            <w:r w:rsidR="00DE4214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月</w:t>
            </w:r>
            <w:r w:rsidR="008B0622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DD2ACA">
        <w:trPr>
          <w:cantSplit/>
          <w:trHeight w:val="397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D2ACA" w:rsidRDefault="00DD2A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261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A322CB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2ACA" w:rsidRDefault="004315DB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標準製剤</w:t>
            </w:r>
          </w:p>
        </w:tc>
      </w:tr>
      <w:tr w:rsidR="00DD2ACA">
        <w:trPr>
          <w:cantSplit/>
          <w:trHeight w:val="567"/>
        </w:trPr>
        <w:tc>
          <w:tcPr>
            <w:tcW w:w="135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06472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商品名</w:t>
            </w:r>
          </w:p>
        </w:tc>
        <w:tc>
          <w:tcPr>
            <w:tcW w:w="426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2ACA" w:rsidRPr="005736A5" w:rsidRDefault="001F4043" w:rsidP="000F112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 w:cstheme="majorHAnsi"/>
                <w:sz w:val="24"/>
              </w:rPr>
            </w:pPr>
            <w:r>
              <w:rPr>
                <w:rFonts w:ascii="MS UI Gothic" w:eastAsia="MS UI Gothic" w:hAnsi="MS UI Gothic" w:cstheme="majorHAnsi" w:hint="eastAsia"/>
                <w:sz w:val="24"/>
              </w:rPr>
              <w:t>ドルモロール</w:t>
            </w:r>
            <w:r w:rsidR="008860C9">
              <w:rPr>
                <w:rFonts w:ascii="MS UI Gothic" w:eastAsia="MS UI Gothic" w:hAnsi="MS UI Gothic" w:cstheme="majorHAnsi" w:hint="eastAsia"/>
                <w:sz w:val="24"/>
              </w:rPr>
              <w:t>配合</w:t>
            </w:r>
            <w:r w:rsidR="00064728" w:rsidRPr="005736A5">
              <w:rPr>
                <w:rFonts w:ascii="MS UI Gothic" w:eastAsia="MS UI Gothic" w:hAnsi="MS UI Gothic" w:cstheme="majorHAnsi"/>
                <w:sz w:val="24"/>
              </w:rPr>
              <w:t>点眼液「TS」</w:t>
            </w:r>
          </w:p>
        </w:tc>
        <w:tc>
          <w:tcPr>
            <w:tcW w:w="426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4315DB" w:rsidP="000F112E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C12ED">
              <w:rPr>
                <w:rFonts w:ascii="ＭＳ Ｐ明朝" w:eastAsia="ＭＳ Ｐ明朝" w:hAnsi="ＭＳ Ｐ明朝"/>
                <w:sz w:val="24"/>
              </w:rPr>
              <w:t>標準製剤</w:t>
            </w:r>
            <w:r w:rsidR="00A77961" w:rsidRPr="001C12ED">
              <w:rPr>
                <w:rFonts w:ascii="ＭＳ Ｐ明朝" w:eastAsia="ＭＳ Ｐ明朝" w:hAnsi="ＭＳ Ｐ明朝" w:hint="eastAsia"/>
                <w:sz w:val="24"/>
              </w:rPr>
              <w:t>（配合点眼剤）</w:t>
            </w: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DD2ACA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C00AE2" w:rsidP="005F5B6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 xml:space="preserve">1mL　</w:t>
            </w:r>
            <w:r w:rsidR="001C12ED" w:rsidRPr="00FA3682">
              <w:rPr>
                <w:rFonts w:ascii="ＭＳ Ｐ明朝" w:eastAsia="ＭＳ Ｐ明朝" w:hAnsi="ＭＳ Ｐ明朝"/>
              </w:rPr>
              <w:t>1</w:t>
            </w:r>
            <w:r w:rsidR="005F5B6F" w:rsidRPr="00FA3682">
              <w:rPr>
                <w:rFonts w:ascii="ＭＳ Ｐ明朝" w:eastAsia="ＭＳ Ｐ明朝" w:hAnsi="ＭＳ Ｐ明朝"/>
              </w:rPr>
              <w:t>4</w:t>
            </w:r>
            <w:r w:rsidR="001C12ED" w:rsidRPr="00FA3682">
              <w:rPr>
                <w:rFonts w:ascii="ＭＳ Ｐ明朝" w:eastAsia="ＭＳ Ｐ明朝" w:hAnsi="ＭＳ Ｐ明朝"/>
              </w:rPr>
              <w:t>7</w:t>
            </w:r>
            <w:r w:rsidRPr="00FA3682">
              <w:rPr>
                <w:rFonts w:ascii="ＭＳ Ｐ明朝" w:eastAsia="ＭＳ Ｐ明朝" w:hAnsi="ＭＳ Ｐ明朝" w:hint="eastAsia"/>
              </w:rPr>
              <w:t>.</w:t>
            </w:r>
            <w:r w:rsidR="005F5B6F" w:rsidRPr="00FA3682">
              <w:rPr>
                <w:rFonts w:ascii="ＭＳ Ｐ明朝" w:eastAsia="ＭＳ Ｐ明朝" w:hAnsi="ＭＳ Ｐ明朝" w:hint="eastAsia"/>
              </w:rPr>
              <w:t>2</w:t>
            </w:r>
            <w:r w:rsidRPr="00FA3682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064728" w:rsidP="00787BC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1mL</w:t>
            </w:r>
            <w:r w:rsidRPr="00FA3682">
              <w:rPr>
                <w:rFonts w:ascii="ＭＳ Ｐ明朝" w:eastAsia="ＭＳ Ｐ明朝" w:hAnsi="ＭＳ Ｐ明朝"/>
              </w:rPr>
              <w:t xml:space="preserve">　</w:t>
            </w:r>
            <w:r w:rsidR="00165339" w:rsidRPr="00FA3682">
              <w:rPr>
                <w:rFonts w:ascii="ＭＳ Ｐ明朝" w:eastAsia="ＭＳ Ｐ明朝" w:hAnsi="ＭＳ Ｐ明朝"/>
              </w:rPr>
              <w:t>413</w:t>
            </w:r>
            <w:r w:rsidR="00C00AE2" w:rsidRPr="00FA3682">
              <w:rPr>
                <w:rFonts w:ascii="ＭＳ Ｐ明朝" w:eastAsia="ＭＳ Ｐ明朝" w:hAnsi="ＭＳ Ｐ明朝" w:hint="eastAsia"/>
              </w:rPr>
              <w:t>.</w:t>
            </w:r>
            <w:r w:rsidR="00787BCC" w:rsidRPr="00FA3682">
              <w:rPr>
                <w:rFonts w:ascii="ＭＳ Ｐ明朝" w:eastAsia="ＭＳ Ｐ明朝" w:hAnsi="ＭＳ Ｐ明朝"/>
              </w:rPr>
              <w:t>7</w:t>
            </w:r>
            <w:r w:rsidR="001F4043" w:rsidRPr="00FA3682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</w:tr>
      <w:tr w:rsidR="00DD2ACA" w:rsidRPr="00364BAE" w:rsidTr="00364BAE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成分名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D10499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ドルゾラミド塩酸塩、</w:t>
            </w:r>
            <w:r w:rsidR="008860C9">
              <w:rPr>
                <w:rFonts w:ascii="ＭＳ Ｐ明朝" w:eastAsia="ＭＳ Ｐ明朝" w:hAnsi="ＭＳ Ｐ明朝" w:hint="eastAsia"/>
              </w:rPr>
              <w:t>チモロールマレイン酸塩</w:t>
            </w: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10499" w:rsidRDefault="00D10499" w:rsidP="00D1049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11.13mg（ドルゾラミドとして10mg）/</w:t>
            </w:r>
          </w:p>
          <w:p w:rsidR="00DD2ACA" w:rsidRPr="00364BAE" w:rsidRDefault="00D10499" w:rsidP="00D1049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6.83mg（チモロール</w:t>
            </w:r>
            <w:r w:rsidR="008860C9">
              <w:rPr>
                <w:rFonts w:ascii="ＭＳ Ｐ明朝" w:eastAsia="ＭＳ Ｐ明朝" w:hAnsi="ＭＳ Ｐ明朝" w:hint="eastAsia"/>
              </w:rPr>
              <w:t>として5mg)</w:t>
            </w: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60" w:type="dxa"/>
            <w:tcBorders>
              <w:left w:val="double" w:sz="4" w:space="0" w:color="auto"/>
              <w:right w:val="nil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6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DD2ACA" w:rsidRPr="00364BAE" w:rsidRDefault="00D10499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次の疾患で、他の緑内障治療薬が効果不十分な場合：</w:t>
            </w:r>
            <w:r w:rsidR="00064728" w:rsidRPr="00364BAE">
              <w:rPr>
                <w:rFonts w:ascii="ＭＳ Ｐ明朝" w:eastAsia="ＭＳ Ｐ明朝" w:hAnsi="ＭＳ Ｐ明朝"/>
              </w:rPr>
              <w:t>緑内障、高眼圧症</w:t>
            </w:r>
          </w:p>
        </w:tc>
      </w:tr>
      <w:tr w:rsidR="00DD2ACA" w:rsidRPr="00364BAE" w:rsidTr="00364BAE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60" w:type="dxa"/>
            <w:tcBorders>
              <w:left w:val="double" w:sz="4" w:space="0" w:color="auto"/>
              <w:right w:val="nil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6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1回1滴、1日</w:t>
            </w:r>
            <w:r w:rsidR="00D10499">
              <w:rPr>
                <w:rFonts w:ascii="ＭＳ Ｐ明朝" w:eastAsia="ＭＳ Ｐ明朝" w:hAnsi="ＭＳ Ｐ明朝" w:hint="eastAsia"/>
              </w:rPr>
              <w:t>2</w:t>
            </w:r>
            <w:r w:rsidRPr="00364BAE">
              <w:rPr>
                <w:rFonts w:ascii="ＭＳ Ｐ明朝" w:eastAsia="ＭＳ Ｐ明朝" w:hAnsi="ＭＳ Ｐ明朝"/>
              </w:rPr>
              <w:t>回点眼する。</w:t>
            </w:r>
          </w:p>
        </w:tc>
      </w:tr>
      <w:tr w:rsidR="00DD2ACA" w:rsidTr="00754024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DD2ACA" w:rsidRPr="00364BAE" w:rsidRDefault="00D10499" w:rsidP="008860C9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ベンザルコニウム塩化物、ヒドロキシエチル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セルロース、D-マンニトール、クエン酸ナトリウム水和物、pH調節剤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2ACA" w:rsidRPr="00364BAE" w:rsidRDefault="00D10499" w:rsidP="00687D8D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ヒドロキシエチルセルロース、クエン酸ナトリウム水和物、</w:t>
            </w:r>
            <w:r w:rsidR="00687D8D">
              <w:rPr>
                <w:rFonts w:ascii="ＭＳ Ｐ明朝" w:eastAsia="ＭＳ Ｐ明朝" w:hAnsi="ＭＳ Ｐ明朝" w:hint="eastAsia"/>
              </w:rPr>
              <w:t>エデド酸ナトリウム水和物、ポリソルベート80、</w:t>
            </w:r>
            <w:r>
              <w:rPr>
                <w:rFonts w:ascii="ＭＳ Ｐ明朝" w:eastAsia="ＭＳ Ｐ明朝" w:hAnsi="ＭＳ Ｐ明朝" w:hint="eastAsia"/>
              </w:rPr>
              <w:t>pH調節剤</w:t>
            </w:r>
          </w:p>
        </w:tc>
      </w:tr>
      <w:tr w:rsidR="00754024" w:rsidTr="00CD2C5E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4024" w:rsidRDefault="00754024" w:rsidP="00754024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>
              <w:rPr>
                <w:rFonts w:ascii="ＭＳ Ｐ明朝" w:eastAsia="ＭＳ Ｐ明朝" w:hAnsi="ＭＳ Ｐ明朝" w:hint="eastAsia"/>
                <w:szCs w:val="20"/>
              </w:rPr>
              <w:t>5.5</w:t>
            </w:r>
            <w:r w:rsidRPr="00364BAE">
              <w:rPr>
                <w:rFonts w:ascii="ＭＳ Ｐ明朝" w:eastAsia="ＭＳ Ｐ明朝" w:hAnsi="ＭＳ Ｐ明朝"/>
                <w:szCs w:val="20"/>
              </w:rPr>
              <w:t>～</w:t>
            </w:r>
            <w:r>
              <w:rPr>
                <w:rFonts w:ascii="ＭＳ Ｐ明朝" w:eastAsia="ＭＳ Ｐ明朝" w:hAnsi="ＭＳ Ｐ明朝" w:hint="eastAsia"/>
                <w:szCs w:val="20"/>
              </w:rPr>
              <w:t>5.8</w:t>
            </w:r>
          </w:p>
          <w:p w:rsidR="00754024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>
              <w:rPr>
                <w:rFonts w:ascii="ＭＳ Ｐ明朝" w:eastAsia="ＭＳ Ｐ明朝" w:hAnsi="ＭＳ Ｐ明朝" w:hint="eastAsia"/>
                <w:szCs w:val="20"/>
              </w:rPr>
              <w:t>0.9</w:t>
            </w:r>
            <w:r>
              <w:rPr>
                <w:rFonts w:ascii="ＭＳ Ｐ明朝" w:eastAsia="ＭＳ Ｐ明朝" w:hAnsi="ＭＳ Ｐ明朝"/>
                <w:szCs w:val="20"/>
              </w:rPr>
              <w:t>5</w:t>
            </w:r>
            <w:r>
              <w:rPr>
                <w:rFonts w:ascii="ＭＳ Ｐ明朝" w:eastAsia="ＭＳ Ｐ明朝" w:hAnsi="ＭＳ Ｐ明朝" w:hint="eastAsia"/>
                <w:szCs w:val="20"/>
              </w:rPr>
              <w:t>～1.</w:t>
            </w:r>
            <w:r>
              <w:rPr>
                <w:rFonts w:ascii="ＭＳ Ｐ明朝" w:eastAsia="ＭＳ Ｐ明朝" w:hAnsi="ＭＳ Ｐ明朝"/>
                <w:szCs w:val="20"/>
              </w:rPr>
              <w:t>25</w:t>
            </w:r>
          </w:p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性状：無色澄明</w:t>
            </w:r>
            <w:r>
              <w:rPr>
                <w:rFonts w:ascii="ＭＳ Ｐ明朝" w:eastAsia="ＭＳ Ｐ明朝" w:hAnsi="ＭＳ Ｐ明朝" w:hint="eastAsia"/>
                <w:szCs w:val="20"/>
              </w:rPr>
              <w:t>、わずかに</w:t>
            </w:r>
            <w:r w:rsidRPr="00FD3DAB">
              <w:rPr>
                <w:rFonts w:ascii="ＭＳ Ｐ明朝" w:eastAsia="ＭＳ Ｐ明朝" w:hAnsi="ＭＳ Ｐ明朝" w:hint="eastAsia"/>
                <w:szCs w:val="20"/>
              </w:rPr>
              <w:t>粘稠性</w:t>
            </w:r>
            <w:r>
              <w:rPr>
                <w:rFonts w:ascii="ＭＳ Ｐ明朝" w:eastAsia="ＭＳ Ｐ明朝" w:hAnsi="ＭＳ Ｐ明朝" w:hint="eastAsia"/>
                <w:szCs w:val="20"/>
              </w:rPr>
              <w:t>のある無菌水性点眼剤</w:t>
            </w:r>
          </w:p>
        </w:tc>
        <w:tc>
          <w:tcPr>
            <w:tcW w:w="42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>
              <w:rPr>
                <w:rFonts w:ascii="ＭＳ Ｐ明朝" w:eastAsia="ＭＳ Ｐ明朝" w:hAnsi="ＭＳ Ｐ明朝" w:hint="eastAsia"/>
                <w:szCs w:val="20"/>
              </w:rPr>
              <w:t>5.5</w:t>
            </w:r>
            <w:r w:rsidRPr="00364BAE">
              <w:rPr>
                <w:rFonts w:ascii="ＭＳ Ｐ明朝" w:eastAsia="ＭＳ Ｐ明朝" w:hAnsi="ＭＳ Ｐ明朝"/>
                <w:szCs w:val="20"/>
              </w:rPr>
              <w:t>～</w:t>
            </w:r>
            <w:r>
              <w:rPr>
                <w:rFonts w:ascii="ＭＳ Ｐ明朝" w:eastAsia="ＭＳ Ｐ明朝" w:hAnsi="ＭＳ Ｐ明朝" w:hint="eastAsia"/>
                <w:szCs w:val="20"/>
              </w:rPr>
              <w:t>5.8</w:t>
            </w:r>
          </w:p>
          <w:p w:rsidR="00754024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>
              <w:rPr>
                <w:rFonts w:ascii="ＭＳ Ｐ明朝" w:eastAsia="ＭＳ Ｐ明朝" w:hAnsi="ＭＳ Ｐ明朝" w:hint="eastAsia"/>
                <w:szCs w:val="20"/>
              </w:rPr>
              <w:t>0.4～0.</w:t>
            </w:r>
            <w:r>
              <w:rPr>
                <w:rFonts w:ascii="ＭＳ Ｐ明朝" w:eastAsia="ＭＳ Ｐ明朝" w:hAnsi="ＭＳ Ｐ明朝"/>
                <w:szCs w:val="20"/>
              </w:rPr>
              <w:t>5</w:t>
            </w:r>
          </w:p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性状：無色澄明</w:t>
            </w:r>
            <w:r>
              <w:rPr>
                <w:rFonts w:ascii="ＭＳ Ｐ明朝" w:eastAsia="ＭＳ Ｐ明朝" w:hAnsi="ＭＳ Ｐ明朝" w:hint="eastAsia"/>
                <w:szCs w:val="20"/>
              </w:rPr>
              <w:t>、わずかに</w:t>
            </w:r>
            <w:r w:rsidRPr="00FD3DAB">
              <w:rPr>
                <w:rFonts w:ascii="ＭＳ Ｐ明朝" w:eastAsia="ＭＳ Ｐ明朝" w:hAnsi="ＭＳ Ｐ明朝" w:hint="eastAsia"/>
                <w:szCs w:val="20"/>
              </w:rPr>
              <w:t>粘稠性</w:t>
            </w:r>
            <w:r>
              <w:rPr>
                <w:rFonts w:ascii="ＭＳ Ｐ明朝" w:eastAsia="ＭＳ Ｐ明朝" w:hAnsi="ＭＳ Ｐ明朝" w:hint="eastAsia"/>
                <w:szCs w:val="20"/>
              </w:rPr>
              <w:t>のある無菌水性点眼剤</w:t>
            </w:r>
          </w:p>
        </w:tc>
      </w:tr>
      <w:tr w:rsidR="00E262CB" w:rsidTr="00CD2C5E">
        <w:trPr>
          <w:cantSplit/>
          <w:trHeight w:hRule="exact" w:val="30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62CB" w:rsidRDefault="00E262CB" w:rsidP="00E262C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規制区分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CB" w:rsidRPr="00364BAE" w:rsidRDefault="00E262CB" w:rsidP="00E262C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処方箋</w:t>
            </w:r>
            <w:r w:rsidRPr="00364BAE">
              <w:rPr>
                <w:rFonts w:ascii="ＭＳ Ｐ明朝" w:eastAsia="ＭＳ Ｐ明朝" w:hAnsi="ＭＳ Ｐ明朝"/>
                <w:szCs w:val="20"/>
              </w:rPr>
              <w:t>医薬品</w:t>
            </w:r>
          </w:p>
        </w:tc>
        <w:tc>
          <w:tcPr>
            <w:tcW w:w="42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2CB" w:rsidRPr="00364BAE" w:rsidRDefault="00E262CB" w:rsidP="00E262C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処方箋</w:t>
            </w:r>
            <w:r w:rsidRPr="00364BAE">
              <w:rPr>
                <w:rFonts w:ascii="ＭＳ Ｐ明朝" w:eastAsia="ＭＳ Ｐ明朝" w:hAnsi="ＭＳ Ｐ明朝"/>
                <w:szCs w:val="20"/>
              </w:rPr>
              <w:t>医薬品</w:t>
            </w:r>
          </w:p>
        </w:tc>
      </w:tr>
      <w:tr w:rsidR="00E262CB" w:rsidTr="00CD2C5E">
        <w:trPr>
          <w:cantSplit/>
          <w:trHeight w:hRule="exact" w:val="592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62CB" w:rsidRDefault="00E262CB" w:rsidP="00E262C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貯法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CB" w:rsidRPr="00364BAE" w:rsidRDefault="00E262CB" w:rsidP="00E262C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AD5102">
              <w:rPr>
                <w:rFonts w:ascii="ＭＳ Ｐ明朝" w:eastAsia="ＭＳ Ｐ明朝" w:hAnsi="ＭＳ Ｐ明朝" w:hint="eastAsia"/>
              </w:rPr>
              <w:t>遮光</w:t>
            </w:r>
            <w:r>
              <w:rPr>
                <w:rFonts w:ascii="ＭＳ Ｐ明朝" w:eastAsia="ＭＳ Ｐ明朝" w:hAnsi="ＭＳ Ｐ明朝" w:hint="eastAsia"/>
              </w:rPr>
              <w:t>、室温保存</w:t>
            </w:r>
          </w:p>
        </w:tc>
        <w:tc>
          <w:tcPr>
            <w:tcW w:w="42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2CB" w:rsidRDefault="00E262CB" w:rsidP="00E262C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室温保存</w:t>
            </w:r>
          </w:p>
          <w:p w:rsidR="00E262CB" w:rsidRPr="00364BAE" w:rsidRDefault="00E262CB" w:rsidP="0039637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262CB">
              <w:rPr>
                <w:rFonts w:ascii="ＭＳ Ｐ明朝" w:eastAsia="ＭＳ Ｐ明朝" w:hAnsi="ＭＳ Ｐ明朝" w:hint="eastAsia"/>
              </w:rPr>
              <w:t>(外箱開封後は</w:t>
            </w:r>
            <w:r w:rsidR="00A402ED">
              <w:rPr>
                <w:rFonts w:ascii="ＭＳ Ｐ明朝" w:eastAsia="ＭＳ Ｐ明朝" w:hAnsi="ＭＳ Ｐ明朝" w:hint="eastAsia"/>
              </w:rPr>
              <w:t>、</w:t>
            </w:r>
            <w:r w:rsidRPr="00E262CB">
              <w:rPr>
                <w:rFonts w:ascii="ＭＳ Ｐ明朝" w:eastAsia="ＭＳ Ｐ明朝" w:hAnsi="ＭＳ Ｐ明朝" w:hint="eastAsia"/>
              </w:rPr>
              <w:t>遮光して保存すること)</w:t>
            </w:r>
          </w:p>
        </w:tc>
      </w:tr>
      <w:tr w:rsidR="00DD2ACA">
        <w:trPr>
          <w:cantSplit/>
          <w:trHeight w:val="397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3F7A2D" w:rsidRPr="00364BAE" w:rsidRDefault="00FD3DAB" w:rsidP="00AD5102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ドルモロール</w:t>
            </w:r>
            <w:r w:rsidR="00AD5102">
              <w:rPr>
                <w:rFonts w:ascii="ＭＳ Ｐ明朝" w:eastAsia="ＭＳ Ｐ明朝" w:hAnsi="ＭＳ Ｐ明朝" w:hint="eastAsia"/>
              </w:rPr>
              <w:t>配合点眼液</w:t>
            </w:r>
            <w:r w:rsidR="003F7A2D">
              <w:rPr>
                <w:rFonts w:ascii="ＭＳ Ｐ明朝" w:eastAsia="ＭＳ Ｐ明朝" w:hAnsi="ＭＳ Ｐ明朝" w:hint="eastAsia"/>
              </w:rPr>
              <w:t>「TS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002E49">
        <w:trPr>
          <w:cantSplit/>
          <w:trHeight w:val="135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02E49" w:rsidRDefault="00002E49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2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02E49" w:rsidRPr="00964EF8" w:rsidRDefault="00002E49" w:rsidP="003F7A2D">
            <w:pPr>
              <w:pStyle w:val="a3"/>
              <w:tabs>
                <w:tab w:val="clear" w:pos="4252"/>
                <w:tab w:val="clear" w:pos="8504"/>
              </w:tabs>
              <w:ind w:rightChars="193" w:right="405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</w:tr>
      <w:tr w:rsidR="00002E49">
        <w:trPr>
          <w:cantSplit/>
          <w:trHeight w:val="3867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02E49" w:rsidRDefault="00002E49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22" w:type="dxa"/>
            <w:gridSpan w:val="5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:rsidR="00002E49" w:rsidRPr="00E47B0B" w:rsidRDefault="00002E49" w:rsidP="003F7A2D">
            <w:pPr>
              <w:pStyle w:val="a3"/>
              <w:tabs>
                <w:tab w:val="clear" w:pos="4252"/>
                <w:tab w:val="clear" w:pos="8504"/>
              </w:tabs>
              <w:rPr>
                <w:rFonts w:asciiTheme="minorHAnsi" w:eastAsia="ＭＳ Ｐ明朝" w:hAnsiTheme="minorHAnsi"/>
              </w:rPr>
            </w:pPr>
          </w:p>
        </w:tc>
      </w:tr>
      <w:tr w:rsidR="00002E49" w:rsidTr="00FD1CC9">
        <w:trPr>
          <w:cantSplit/>
          <w:trHeight w:val="983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2E49" w:rsidRDefault="00002E49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E49" w:rsidRDefault="00002E49">
            <w:pPr>
              <w:snapToGrid w:val="0"/>
            </w:pPr>
          </w:p>
        </w:tc>
      </w:tr>
    </w:tbl>
    <w:p w:rsidR="00064728" w:rsidRDefault="00064728">
      <w:pPr>
        <w:pStyle w:val="a3"/>
        <w:tabs>
          <w:tab w:val="clear" w:pos="4252"/>
          <w:tab w:val="clear" w:pos="8504"/>
        </w:tabs>
        <w:spacing w:line="120" w:lineRule="auto"/>
      </w:pPr>
    </w:p>
    <w:sectPr w:rsidR="00064728" w:rsidSect="00DD2AC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09" w:rsidRDefault="00D61109">
      <w:r>
        <w:separator/>
      </w:r>
    </w:p>
  </w:endnote>
  <w:endnote w:type="continuationSeparator" w:id="0">
    <w:p w:rsidR="00D61109" w:rsidRDefault="00D6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09" w:rsidRDefault="00D61109">
      <w:r>
        <w:separator/>
      </w:r>
    </w:p>
  </w:footnote>
  <w:footnote w:type="continuationSeparator" w:id="0">
    <w:p w:rsidR="00D61109" w:rsidRDefault="00D6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C83"/>
    <w:rsid w:val="00002E49"/>
    <w:rsid w:val="00017151"/>
    <w:rsid w:val="00031C83"/>
    <w:rsid w:val="00033C09"/>
    <w:rsid w:val="00064728"/>
    <w:rsid w:val="00070DE7"/>
    <w:rsid w:val="00081573"/>
    <w:rsid w:val="000A245E"/>
    <w:rsid w:val="000D736A"/>
    <w:rsid w:val="000F112E"/>
    <w:rsid w:val="00120712"/>
    <w:rsid w:val="001520FD"/>
    <w:rsid w:val="00165339"/>
    <w:rsid w:val="001C12ED"/>
    <w:rsid w:val="001F4043"/>
    <w:rsid w:val="002257F2"/>
    <w:rsid w:val="003254E5"/>
    <w:rsid w:val="00334729"/>
    <w:rsid w:val="00364BAE"/>
    <w:rsid w:val="003935C5"/>
    <w:rsid w:val="00396379"/>
    <w:rsid w:val="00397287"/>
    <w:rsid w:val="003F7A2D"/>
    <w:rsid w:val="004315DB"/>
    <w:rsid w:val="00441B8A"/>
    <w:rsid w:val="004C1C32"/>
    <w:rsid w:val="005736A5"/>
    <w:rsid w:val="00584D49"/>
    <w:rsid w:val="005F5B6F"/>
    <w:rsid w:val="00687D8D"/>
    <w:rsid w:val="006A7BA9"/>
    <w:rsid w:val="00710DE9"/>
    <w:rsid w:val="0071623F"/>
    <w:rsid w:val="00754024"/>
    <w:rsid w:val="007736BC"/>
    <w:rsid w:val="00784B0C"/>
    <w:rsid w:val="00787BCC"/>
    <w:rsid w:val="007A11DA"/>
    <w:rsid w:val="007C0CEF"/>
    <w:rsid w:val="00856913"/>
    <w:rsid w:val="008860C9"/>
    <w:rsid w:val="008B0622"/>
    <w:rsid w:val="00964EF8"/>
    <w:rsid w:val="009A113E"/>
    <w:rsid w:val="009D33D1"/>
    <w:rsid w:val="00A322CB"/>
    <w:rsid w:val="00A402ED"/>
    <w:rsid w:val="00A43D69"/>
    <w:rsid w:val="00A512A5"/>
    <w:rsid w:val="00A77961"/>
    <w:rsid w:val="00AC3EB4"/>
    <w:rsid w:val="00AD5102"/>
    <w:rsid w:val="00B80F86"/>
    <w:rsid w:val="00BF0642"/>
    <w:rsid w:val="00C00AE2"/>
    <w:rsid w:val="00CB1647"/>
    <w:rsid w:val="00CD2C5E"/>
    <w:rsid w:val="00CE5708"/>
    <w:rsid w:val="00D10499"/>
    <w:rsid w:val="00D25B90"/>
    <w:rsid w:val="00D54423"/>
    <w:rsid w:val="00D61109"/>
    <w:rsid w:val="00D862B8"/>
    <w:rsid w:val="00DB7452"/>
    <w:rsid w:val="00DD2ACA"/>
    <w:rsid w:val="00DE4214"/>
    <w:rsid w:val="00E262CB"/>
    <w:rsid w:val="00E47B0B"/>
    <w:rsid w:val="00E5417B"/>
    <w:rsid w:val="00E822CE"/>
    <w:rsid w:val="00EA0F89"/>
    <w:rsid w:val="00F47B3E"/>
    <w:rsid w:val="00F91827"/>
    <w:rsid w:val="00FA3682"/>
    <w:rsid w:val="00FC7A3F"/>
    <w:rsid w:val="00FD1CC9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0E71F2C-2131-4744-892E-DE7E3B3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D2ACA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A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D2AC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DD2ACA"/>
    <w:pPr>
      <w:spacing w:line="360" w:lineRule="exact"/>
    </w:pPr>
    <w:rPr>
      <w:sz w:val="22"/>
    </w:rPr>
  </w:style>
  <w:style w:type="paragraph" w:styleId="2">
    <w:name w:val="Body Text 2"/>
    <w:basedOn w:val="a"/>
    <w:semiHidden/>
    <w:rsid w:val="00DD2ACA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semiHidden/>
    <w:rsid w:val="00DD2ACA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uiPriority w:val="99"/>
    <w:semiHidden/>
    <w:unhideWhenUsed/>
    <w:rsid w:val="007A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2A50-9A33-4C36-B6C6-71CF650D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37945412.dotm</Template>
  <TotalTime>306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布施 敏志</cp:lastModifiedBy>
  <cp:revision>38</cp:revision>
  <cp:lastPrinted>2014-01-31T00:43:00Z</cp:lastPrinted>
  <dcterms:created xsi:type="dcterms:W3CDTF">2014-01-31T00:23:00Z</dcterms:created>
  <dcterms:modified xsi:type="dcterms:W3CDTF">2023-03-27T08:02:00Z</dcterms:modified>
</cp:coreProperties>
</file>