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1860"/>
        <w:gridCol w:w="75"/>
        <w:gridCol w:w="2326"/>
        <w:gridCol w:w="967"/>
        <w:gridCol w:w="3294"/>
      </w:tblGrid>
      <w:tr w:rsidR="00DD2ACA">
        <w:trPr>
          <w:cantSplit/>
          <w:trHeight w:val="426"/>
        </w:trPr>
        <w:tc>
          <w:tcPr>
            <w:tcW w:w="3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DD2ACA">
            <w:pPr>
              <w:jc w:val="center"/>
              <w:rPr>
                <w:rFonts w:ascii="MS UI Gothic" w:eastAsia="MS UI Gothic" w:hAnsi="ＭＳ ゴシック"/>
              </w:rPr>
            </w:pPr>
            <w:bookmarkStart w:id="0" w:name="_GoBack"/>
            <w:bookmarkEnd w:id="0"/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D2ACA" w:rsidRPr="00710DE9" w:rsidRDefault="00064728" w:rsidP="003977EA">
            <w:pPr>
              <w:ind w:right="180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710DE9">
              <w:rPr>
                <w:rFonts w:ascii="ＭＳ Ｐ明朝" w:eastAsia="ＭＳ Ｐ明朝" w:hAnsi="ＭＳ Ｐ明朝"/>
                <w:sz w:val="18"/>
              </w:rPr>
              <w:t>20</w:t>
            </w:r>
            <w:r w:rsidR="00C4407E">
              <w:rPr>
                <w:rFonts w:ascii="ＭＳ Ｐ明朝" w:eastAsia="ＭＳ Ｐ明朝" w:hAnsi="ＭＳ Ｐ明朝" w:hint="eastAsia"/>
                <w:sz w:val="18"/>
              </w:rPr>
              <w:t>2</w:t>
            </w:r>
            <w:r w:rsidR="003977EA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年</w:t>
            </w:r>
            <w:r w:rsidR="00C4407E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710DE9">
              <w:rPr>
                <w:rFonts w:ascii="ＭＳ Ｐ明朝" w:eastAsia="ＭＳ Ｐ明朝" w:hAnsi="ＭＳ Ｐ明朝"/>
                <w:sz w:val="18"/>
              </w:rPr>
              <w:t>月</w:t>
            </w:r>
            <w:r w:rsidR="002A1079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DD2ACA">
        <w:trPr>
          <w:cantSplit/>
          <w:trHeight w:val="397"/>
        </w:trPr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DD2ACA" w:rsidRDefault="00DD2A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261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2ACA" w:rsidRDefault="00064728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385E09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D2ACA" w:rsidRDefault="004315DB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標準製剤</w:t>
            </w:r>
          </w:p>
        </w:tc>
      </w:tr>
      <w:tr w:rsidR="00DD2ACA">
        <w:trPr>
          <w:cantSplit/>
          <w:trHeight w:val="567"/>
        </w:trPr>
        <w:tc>
          <w:tcPr>
            <w:tcW w:w="1358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771E74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製剤</w:t>
            </w:r>
            <w:r w:rsidR="00064728">
              <w:rPr>
                <w:rFonts w:ascii="MS UI Gothic" w:eastAsia="MS UI Gothic" w:hAnsi="MS UI Gothic" w:hint="eastAsia"/>
              </w:rPr>
              <w:t>名</w:t>
            </w:r>
          </w:p>
        </w:tc>
        <w:tc>
          <w:tcPr>
            <w:tcW w:w="426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D2ACA" w:rsidRPr="005736A5" w:rsidRDefault="008860C9" w:rsidP="000F112E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 w:cstheme="majorHAnsi"/>
                <w:sz w:val="24"/>
              </w:rPr>
            </w:pPr>
            <w:r>
              <w:rPr>
                <w:rFonts w:ascii="MS UI Gothic" w:eastAsia="MS UI Gothic" w:hAnsi="MS UI Gothic" w:cstheme="majorHAnsi" w:hint="eastAsia"/>
                <w:sz w:val="24"/>
              </w:rPr>
              <w:t>ラタチモ配合</w:t>
            </w:r>
            <w:r w:rsidR="00064728" w:rsidRPr="005736A5">
              <w:rPr>
                <w:rFonts w:ascii="MS UI Gothic" w:eastAsia="MS UI Gothic" w:hAnsi="MS UI Gothic" w:cstheme="majorHAnsi"/>
                <w:sz w:val="24"/>
              </w:rPr>
              <w:t>点眼液「TS」</w:t>
            </w:r>
          </w:p>
        </w:tc>
        <w:tc>
          <w:tcPr>
            <w:tcW w:w="4261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4315DB" w:rsidP="000F112E">
            <w:pPr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3C62">
              <w:rPr>
                <w:rFonts w:ascii="ＭＳ Ｐ明朝" w:eastAsia="ＭＳ Ｐ明朝" w:hAnsi="ＭＳ Ｐ明朝"/>
                <w:sz w:val="24"/>
              </w:rPr>
              <w:t>標準製剤</w:t>
            </w:r>
            <w:r w:rsidR="00A77961" w:rsidRPr="002C3C62">
              <w:rPr>
                <w:rFonts w:ascii="ＭＳ Ｐ明朝" w:eastAsia="ＭＳ Ｐ明朝" w:hAnsi="ＭＳ Ｐ明朝" w:hint="eastAsia"/>
                <w:sz w:val="24"/>
              </w:rPr>
              <w:t>（配合点眼剤）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会社名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/>
              </w:rPr>
              <w:t>テイカ製薬株式会社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DD2ACA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</w:tcBorders>
            <w:vAlign w:val="center"/>
          </w:tcPr>
          <w:p w:rsidR="00DD2ACA" w:rsidRPr="00364BAE" w:rsidRDefault="000020B1" w:rsidP="003977EA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0020B1">
              <w:rPr>
                <w:rFonts w:ascii="ＭＳ Ｐ明朝" w:eastAsia="ＭＳ Ｐ明朝" w:hAnsi="ＭＳ Ｐ明朝" w:hint="eastAsia"/>
              </w:rPr>
              <w:t xml:space="preserve">1mL　</w:t>
            </w:r>
            <w:r w:rsidR="003977EA">
              <w:rPr>
                <w:rFonts w:ascii="ＭＳ Ｐ明朝" w:eastAsia="ＭＳ Ｐ明朝" w:hAnsi="ＭＳ Ｐ明朝" w:hint="eastAsia"/>
              </w:rPr>
              <w:t>277</w:t>
            </w:r>
            <w:r w:rsidRPr="005B6EF1">
              <w:rPr>
                <w:rFonts w:ascii="ＭＳ Ｐ明朝" w:eastAsia="ＭＳ Ｐ明朝" w:hAnsi="ＭＳ Ｐ明朝" w:hint="eastAsia"/>
              </w:rPr>
              <w:t>.</w:t>
            </w:r>
            <w:r w:rsidR="003977EA">
              <w:rPr>
                <w:rFonts w:ascii="ＭＳ Ｐ明朝" w:eastAsia="ＭＳ Ｐ明朝" w:hAnsi="ＭＳ Ｐ明朝" w:hint="eastAsia"/>
              </w:rPr>
              <w:t>7</w:t>
            </w:r>
            <w:r w:rsidRPr="005B6EF1">
              <w:rPr>
                <w:rFonts w:ascii="ＭＳ Ｐ明朝" w:eastAsia="ＭＳ Ｐ明朝" w:hAnsi="ＭＳ Ｐ明朝" w:hint="eastAsia"/>
              </w:rPr>
              <w:t>0円</w:t>
            </w:r>
          </w:p>
        </w:tc>
        <w:tc>
          <w:tcPr>
            <w:tcW w:w="4261" w:type="dxa"/>
            <w:gridSpan w:val="2"/>
            <w:tcBorders>
              <w:right w:val="single" w:sz="12" w:space="0" w:color="auto"/>
            </w:tcBorders>
            <w:vAlign w:val="center"/>
          </w:tcPr>
          <w:p w:rsidR="00DD2ACA" w:rsidRPr="00364BAE" w:rsidRDefault="00064728" w:rsidP="003977EA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</w:t>
            </w:r>
            <w:r w:rsidRPr="005B6EF1">
              <w:rPr>
                <w:rFonts w:ascii="ＭＳ Ｐ明朝" w:eastAsia="ＭＳ Ｐ明朝" w:hAnsi="ＭＳ Ｐ明朝"/>
              </w:rPr>
              <w:t xml:space="preserve">　</w:t>
            </w:r>
            <w:r w:rsidR="003977EA">
              <w:rPr>
                <w:rFonts w:ascii="ＭＳ Ｐ明朝" w:eastAsia="ＭＳ Ｐ明朝" w:hAnsi="ＭＳ Ｐ明朝" w:hint="eastAsia"/>
              </w:rPr>
              <w:t>661</w:t>
            </w:r>
            <w:r w:rsidR="00781C36" w:rsidRPr="005B6EF1">
              <w:rPr>
                <w:rFonts w:ascii="ＭＳ Ｐ明朝" w:eastAsia="ＭＳ Ｐ明朝" w:hAnsi="ＭＳ Ｐ明朝" w:hint="eastAsia"/>
              </w:rPr>
              <w:t>.</w:t>
            </w:r>
            <w:r w:rsidR="003977EA">
              <w:rPr>
                <w:rFonts w:ascii="ＭＳ Ｐ明朝" w:eastAsia="ＭＳ Ｐ明朝" w:hAnsi="ＭＳ Ｐ明朝" w:hint="eastAsia"/>
              </w:rPr>
              <w:t>3</w:t>
            </w:r>
            <w:r w:rsidR="008860C9" w:rsidRPr="005B6EF1">
              <w:rPr>
                <w:rFonts w:ascii="ＭＳ Ｐ明朝" w:eastAsia="ＭＳ Ｐ明朝" w:hAnsi="ＭＳ Ｐ明朝" w:hint="eastAsia"/>
              </w:rPr>
              <w:t>0</w:t>
            </w:r>
            <w:r w:rsidRPr="00364BAE">
              <w:rPr>
                <w:rFonts w:ascii="ＭＳ Ｐ明朝" w:eastAsia="ＭＳ Ｐ明朝" w:hAnsi="ＭＳ Ｐ明朝"/>
              </w:rPr>
              <w:t>円</w:t>
            </w:r>
          </w:p>
        </w:tc>
      </w:tr>
      <w:tr w:rsidR="00DD2ACA" w:rsidRPr="00364BAE" w:rsidTr="00364BAE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771E74" w:rsidP="00771E74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有効</w:t>
            </w:r>
            <w:r w:rsidR="00064728" w:rsidRPr="00364BAE">
              <w:rPr>
                <w:rFonts w:ascii="MS UI Gothic" w:eastAsia="MS UI Gothic" w:hAnsi="MS UI Gothic" w:hint="eastAsia"/>
              </w:rPr>
              <w:t>成分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8860C9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ラタノプロスト、日局チモロールマレイン酸塩</w:t>
            </w:r>
          </w:p>
        </w:tc>
      </w:tr>
      <w:tr w:rsidR="00DD2ACA" w:rsidRPr="00364BAE" w:rsidTr="00364BAE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002E4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1mL中に</w:t>
            </w:r>
            <w:r w:rsidR="008860C9">
              <w:rPr>
                <w:rFonts w:ascii="ＭＳ Ｐ明朝" w:eastAsia="ＭＳ Ｐ明朝" w:hAnsi="ＭＳ Ｐ明朝" w:hint="eastAsia"/>
              </w:rPr>
              <w:t>ラタノプロスト50μ</w:t>
            </w:r>
            <w:r w:rsidRPr="00364BAE">
              <w:rPr>
                <w:rFonts w:ascii="ＭＳ Ｐ明朝" w:eastAsia="ＭＳ Ｐ明朝" w:hAnsi="ＭＳ Ｐ明朝"/>
              </w:rPr>
              <w:t>g</w:t>
            </w:r>
            <w:r w:rsidR="008860C9">
              <w:rPr>
                <w:rFonts w:ascii="ＭＳ Ｐ明朝" w:eastAsia="ＭＳ Ｐ明朝" w:hAnsi="ＭＳ Ｐ明朝" w:hint="eastAsia"/>
              </w:rPr>
              <w:t>、日局チモロールマレイン酸塩6.83mg(チモロールとして5mg)</w:t>
            </w:r>
            <w:r w:rsidRPr="00364BAE">
              <w:rPr>
                <w:rFonts w:ascii="ＭＳ Ｐ明朝" w:eastAsia="ＭＳ Ｐ明朝" w:hAnsi="ＭＳ Ｐ明朝"/>
              </w:rPr>
              <w:t>を含有する。</w:t>
            </w:r>
          </w:p>
        </w:tc>
      </w:tr>
      <w:tr w:rsidR="00DD2ACA" w:rsidRPr="00364BAE" w:rsidTr="003977EA">
        <w:trPr>
          <w:cantSplit/>
          <w:trHeight w:val="272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効能･効果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緑内障、高眼圧症</w:t>
            </w:r>
          </w:p>
        </w:tc>
      </w:tr>
      <w:tr w:rsidR="00DD2ACA" w:rsidRPr="00364BAE" w:rsidTr="003977EA">
        <w:trPr>
          <w:cantSplit/>
          <w:trHeight w:val="273"/>
        </w:trPr>
        <w:tc>
          <w:tcPr>
            <w:tcW w:w="135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364BAE">
              <w:rPr>
                <w:rFonts w:ascii="MS UI Gothic" w:eastAsia="MS UI Gothic" w:hAnsi="MS UI Gothic" w:hint="eastAsia"/>
              </w:rPr>
              <w:t>用法･用量</w:t>
            </w:r>
          </w:p>
        </w:tc>
        <w:tc>
          <w:tcPr>
            <w:tcW w:w="1860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</w:t>
            </w:r>
            <w:r w:rsidR="004315DB" w:rsidRPr="00364BAE">
              <w:rPr>
                <w:rFonts w:ascii="ＭＳ Ｐ明朝" w:eastAsia="ＭＳ Ｐ明朝" w:hAnsi="ＭＳ Ｐ明朝"/>
              </w:rPr>
              <w:t>標準製剤</w:t>
            </w:r>
            <w:r w:rsidRPr="00364BAE">
              <w:rPr>
                <w:rFonts w:ascii="ＭＳ Ｐ明朝" w:eastAsia="ＭＳ Ｐ明朝" w:hAnsi="ＭＳ Ｐ明朝"/>
              </w:rPr>
              <w:t>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DD2ACA" w:rsidRPr="00364BAE" w:rsidRDefault="00064728" w:rsidP="00364BAE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1回1滴、1日1回点眼する。</w:t>
            </w:r>
          </w:p>
        </w:tc>
      </w:tr>
      <w:tr w:rsidR="003977EA" w:rsidTr="003977EA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77EA" w:rsidRDefault="003977EA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77EA" w:rsidRPr="00364BAE" w:rsidRDefault="003977EA" w:rsidP="003977EA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3977EA" w:rsidRPr="00364BAE" w:rsidRDefault="003977EA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C04884">
              <w:rPr>
                <w:rFonts w:ascii="ＭＳ Ｐ明朝" w:eastAsia="ＭＳ Ｐ明朝" w:hAnsi="ＭＳ Ｐ明朝" w:hint="eastAsia"/>
              </w:rPr>
              <w:t>ベンザルコニウム塩化物</w:t>
            </w:r>
            <w:r>
              <w:rPr>
                <w:rFonts w:ascii="ＭＳ Ｐ明朝" w:eastAsia="ＭＳ Ｐ明朝" w:hAnsi="ＭＳ Ｐ明朝" w:hint="eastAsia"/>
              </w:rPr>
              <w:t>、無水リン酸</w:t>
            </w:r>
            <w:r w:rsidRPr="008860C9">
              <w:rPr>
                <w:rFonts w:ascii="ＭＳ Ｐ明朝" w:eastAsia="ＭＳ Ｐ明朝" w:hAnsi="ＭＳ Ｐ明朝" w:hint="eastAsia"/>
              </w:rPr>
              <w:t>一</w:t>
            </w:r>
            <w:r>
              <w:rPr>
                <w:rFonts w:ascii="ＭＳ Ｐ明朝" w:eastAsia="ＭＳ Ｐ明朝" w:hAnsi="ＭＳ Ｐ明朝" w:hint="eastAsia"/>
              </w:rPr>
              <w:t>水素ナトリウム、リン酸二水素ナトリウム</w:t>
            </w:r>
            <w:r w:rsidRPr="008860C9">
              <w:rPr>
                <w:rFonts w:ascii="ＭＳ Ｐ明朝" w:eastAsia="ＭＳ Ｐ明朝" w:hAnsi="ＭＳ Ｐ明朝" w:hint="eastAsia"/>
              </w:rPr>
              <w:t>一</w:t>
            </w:r>
            <w:r>
              <w:rPr>
                <w:rFonts w:ascii="ＭＳ Ｐ明朝" w:eastAsia="ＭＳ Ｐ明朝" w:hAnsi="ＭＳ Ｐ明朝" w:hint="eastAsia"/>
              </w:rPr>
              <w:t>水和物、等張化剤</w:t>
            </w:r>
          </w:p>
        </w:tc>
      </w:tr>
      <w:tr w:rsidR="00DD2ACA">
        <w:trPr>
          <w:cantSplit/>
          <w:trHeight w:val="340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261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DD2ACA" w:rsidRPr="00364BAE" w:rsidRDefault="003977EA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ｐ</w:t>
            </w:r>
            <w:r>
              <w:rPr>
                <w:rFonts w:ascii="ＭＳ Ｐ明朝" w:eastAsia="ＭＳ Ｐ明朝" w:hAnsi="ＭＳ Ｐ明朝" w:hint="eastAsia"/>
                <w:szCs w:val="20"/>
              </w:rPr>
              <w:t>H</w:t>
            </w:r>
            <w:r w:rsidR="00064728" w:rsidRPr="00364BAE">
              <w:rPr>
                <w:rFonts w:ascii="ＭＳ Ｐ明朝" w:eastAsia="ＭＳ Ｐ明朝" w:hAnsi="ＭＳ Ｐ明朝"/>
                <w:szCs w:val="20"/>
              </w:rPr>
              <w:t>：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5</w:t>
            </w:r>
            <w:r w:rsidR="00002E49">
              <w:rPr>
                <w:rFonts w:ascii="ＭＳ Ｐ明朝" w:eastAsia="ＭＳ Ｐ明朝" w:hAnsi="ＭＳ Ｐ明朝"/>
                <w:szCs w:val="20"/>
              </w:rPr>
              <w:t>.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8</w:t>
            </w:r>
            <w:r w:rsidR="00064728" w:rsidRPr="00364BAE">
              <w:rPr>
                <w:rFonts w:ascii="ＭＳ Ｐ明朝" w:eastAsia="ＭＳ Ｐ明朝" w:hAnsi="ＭＳ Ｐ明朝"/>
                <w:szCs w:val="20"/>
              </w:rPr>
              <w:t>～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6</w:t>
            </w:r>
            <w:r w:rsidR="00064728" w:rsidRPr="00364BAE">
              <w:rPr>
                <w:rFonts w:ascii="ＭＳ Ｐ明朝" w:eastAsia="ＭＳ Ｐ明朝" w:hAnsi="ＭＳ Ｐ明朝"/>
                <w:szCs w:val="20"/>
              </w:rPr>
              <w:t>.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2</w:t>
            </w:r>
          </w:p>
          <w:p w:rsidR="00DD2ACA" w:rsidRPr="00364BAE" w:rsidRDefault="0006472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</w:t>
            </w:r>
            <w:r w:rsidR="006A7BA9">
              <w:rPr>
                <w:rFonts w:ascii="ＭＳ Ｐ明朝" w:eastAsia="ＭＳ Ｐ明朝" w:hAnsi="ＭＳ Ｐ明朝" w:hint="eastAsia"/>
                <w:szCs w:val="20"/>
              </w:rPr>
              <w:t>0.9～1.1</w:t>
            </w:r>
          </w:p>
          <w:p w:rsidR="00DD2ACA" w:rsidRPr="00364BAE" w:rsidRDefault="00002E49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zCs w:val="20"/>
              </w:rPr>
              <w:t>性状：無色澄明の無菌</w:t>
            </w:r>
            <w:r>
              <w:rPr>
                <w:rFonts w:ascii="ＭＳ Ｐ明朝" w:eastAsia="ＭＳ Ｐ明朝" w:hAnsi="ＭＳ Ｐ明朝" w:hint="eastAsia"/>
                <w:szCs w:val="20"/>
              </w:rPr>
              <w:t>水性点眼剤</w:t>
            </w:r>
          </w:p>
        </w:tc>
        <w:tc>
          <w:tcPr>
            <w:tcW w:w="4261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tcMar>
              <w:right w:w="14" w:type="dxa"/>
            </w:tcMar>
          </w:tcPr>
          <w:p w:rsidR="00DD2ACA" w:rsidRPr="00364BAE" w:rsidRDefault="003977EA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/>
                <w:szCs w:val="20"/>
              </w:rPr>
              <w:t>ｐ</w:t>
            </w:r>
            <w:r>
              <w:rPr>
                <w:rFonts w:ascii="ＭＳ Ｐ明朝" w:eastAsia="ＭＳ Ｐ明朝" w:hAnsi="ＭＳ Ｐ明朝" w:hint="eastAsia"/>
                <w:szCs w:val="20"/>
              </w:rPr>
              <w:t>H</w:t>
            </w:r>
            <w:r w:rsidR="00064728" w:rsidRPr="00364BAE">
              <w:rPr>
                <w:rFonts w:ascii="ＭＳ Ｐ明朝" w:eastAsia="ＭＳ Ｐ明朝" w:hAnsi="ＭＳ Ｐ明朝"/>
                <w:szCs w:val="20"/>
              </w:rPr>
              <w:t>：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5</w:t>
            </w:r>
            <w:r w:rsidR="00064728" w:rsidRPr="00364BAE">
              <w:rPr>
                <w:rFonts w:ascii="ＭＳ Ｐ明朝" w:eastAsia="ＭＳ Ｐ明朝" w:hAnsi="ＭＳ Ｐ明朝"/>
                <w:szCs w:val="20"/>
              </w:rPr>
              <w:t>.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8</w:t>
            </w:r>
            <w:r w:rsidR="00064728" w:rsidRPr="00364BAE">
              <w:rPr>
                <w:rFonts w:ascii="ＭＳ Ｐ明朝" w:eastAsia="ＭＳ Ｐ明朝" w:hAnsi="ＭＳ Ｐ明朝"/>
                <w:szCs w:val="20"/>
              </w:rPr>
              <w:t>～6.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2</w:t>
            </w:r>
          </w:p>
          <w:p w:rsidR="00DD2ACA" w:rsidRPr="00364BAE" w:rsidRDefault="00064728">
            <w:pPr>
              <w:snapToGrid w:val="0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  <w:szCs w:val="20"/>
              </w:rPr>
              <w:t>浸透圧比：約1</w:t>
            </w:r>
            <w:r w:rsidR="008860C9">
              <w:rPr>
                <w:rFonts w:ascii="ＭＳ Ｐ明朝" w:eastAsia="ＭＳ Ｐ明朝" w:hAnsi="ＭＳ Ｐ明朝" w:hint="eastAsia"/>
                <w:szCs w:val="20"/>
              </w:rPr>
              <w:t>.0</w:t>
            </w:r>
            <w:r w:rsidRPr="00364BAE">
              <w:rPr>
                <w:rFonts w:ascii="ＭＳ Ｐ明朝" w:eastAsia="ＭＳ Ｐ明朝" w:hAnsi="ＭＳ Ｐ明朝"/>
                <w:szCs w:val="20"/>
              </w:rPr>
              <w:t>（生理食塩液対比）</w:t>
            </w:r>
          </w:p>
          <w:p w:rsidR="00002E49" w:rsidRPr="00364BAE" w:rsidRDefault="003977EA" w:rsidP="00002E49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pacing w:val="-6"/>
              </w:rPr>
            </w:pPr>
            <w:r>
              <w:rPr>
                <w:rFonts w:ascii="ＭＳ Ｐ明朝" w:eastAsia="ＭＳ Ｐ明朝" w:hAnsi="ＭＳ Ｐ明朝" w:hint="eastAsia"/>
                <w:spacing w:val="-6"/>
                <w:szCs w:val="20"/>
              </w:rPr>
              <w:t>性状：無色澄明、</w:t>
            </w:r>
            <w:r w:rsidR="008860C9" w:rsidRPr="008860C9">
              <w:rPr>
                <w:rFonts w:ascii="ＭＳ Ｐ明朝" w:eastAsia="ＭＳ Ｐ明朝" w:hAnsi="ＭＳ Ｐ明朝" w:hint="eastAsia"/>
                <w:spacing w:val="-6"/>
                <w:szCs w:val="20"/>
              </w:rPr>
              <w:t>無菌水性点眼剤</w:t>
            </w:r>
          </w:p>
        </w:tc>
      </w:tr>
      <w:tr w:rsidR="003977EA" w:rsidTr="00570861">
        <w:trPr>
          <w:cantSplit/>
          <w:trHeight w:hRule="exact" w:val="30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77EA" w:rsidRDefault="003977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規制区分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77EA" w:rsidRPr="00364BAE" w:rsidRDefault="003977E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7EA" w:rsidRPr="00364BAE" w:rsidRDefault="003977EA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処方箋</w:t>
            </w:r>
            <w:r w:rsidRPr="00364BAE">
              <w:rPr>
                <w:rFonts w:ascii="ＭＳ Ｐ明朝" w:eastAsia="ＭＳ Ｐ明朝" w:hAnsi="ＭＳ Ｐ明朝"/>
                <w:szCs w:val="20"/>
              </w:rPr>
              <w:t>医薬品</w:t>
            </w:r>
          </w:p>
        </w:tc>
      </w:tr>
      <w:tr w:rsidR="003977EA" w:rsidTr="00570861">
        <w:trPr>
          <w:cantSplit/>
          <w:trHeight w:hRule="exact" w:val="57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77EA" w:rsidRDefault="003977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貯法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77EA" w:rsidRPr="00364BAE" w:rsidRDefault="003977E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7EA" w:rsidRPr="00573234" w:rsidRDefault="003977EA" w:rsidP="00D33D9A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 w:rsidRPr="00AD5102">
              <w:rPr>
                <w:rFonts w:ascii="ＭＳ Ｐ明朝" w:eastAsia="ＭＳ Ｐ明朝" w:hAnsi="ＭＳ Ｐ明朝" w:hint="eastAsia"/>
              </w:rPr>
              <w:t>2～8</w:t>
            </w:r>
            <w:r>
              <w:rPr>
                <w:rFonts w:ascii="ＭＳ Ｐ明朝" w:eastAsia="ＭＳ Ｐ明朝" w:hAnsi="ＭＳ Ｐ明朝" w:hint="eastAsia"/>
              </w:rPr>
              <w:t>℃</w:t>
            </w:r>
          </w:p>
        </w:tc>
      </w:tr>
      <w:tr w:rsidR="003977EA" w:rsidTr="00570861">
        <w:trPr>
          <w:cantSplit/>
          <w:trHeight w:hRule="exact" w:val="571"/>
        </w:trPr>
        <w:tc>
          <w:tcPr>
            <w:tcW w:w="135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77EA" w:rsidRDefault="003977EA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取扱い上の注意</w:t>
            </w:r>
          </w:p>
        </w:tc>
        <w:tc>
          <w:tcPr>
            <w:tcW w:w="1860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977EA" w:rsidRPr="00AD5102" w:rsidRDefault="003977E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ＭＳ Ｐ明朝" w:eastAsia="ＭＳ Ｐ明朝" w:hAnsi="ＭＳ Ｐ明朝"/>
              </w:rPr>
            </w:pPr>
            <w:r w:rsidRPr="00364BAE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662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77EA" w:rsidRDefault="003977EA" w:rsidP="00D33D9A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・外箱開封後は遮光して保存すること。</w:t>
            </w:r>
          </w:p>
          <w:p w:rsidR="003977EA" w:rsidRPr="00AD5102" w:rsidRDefault="00101A21" w:rsidP="00D33D9A">
            <w:pPr>
              <w:snapToGrid w:val="0"/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>
              <w:rPr>
                <w:rFonts w:ascii="ＭＳ Ｐ明朝" w:eastAsia="ＭＳ Ｐ明朝" w:hAnsi="ＭＳ Ｐ明朝" w:hint="eastAsia"/>
                <w:szCs w:val="20"/>
              </w:rPr>
              <w:t>・開栓</w:t>
            </w:r>
            <w:r w:rsidR="003977EA">
              <w:rPr>
                <w:rFonts w:ascii="ＭＳ Ｐ明朝" w:eastAsia="ＭＳ Ｐ明朝" w:hAnsi="ＭＳ Ｐ明朝" w:hint="eastAsia"/>
                <w:szCs w:val="20"/>
              </w:rPr>
              <w:t>後4週間経過した場合は、残液を使用しないこと。</w:t>
            </w:r>
          </w:p>
        </w:tc>
      </w:tr>
      <w:tr w:rsidR="00DD2ACA">
        <w:trPr>
          <w:cantSplit/>
          <w:trHeight w:val="397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生物学的</w:t>
            </w:r>
          </w:p>
          <w:p w:rsidR="00DD2ACA" w:rsidRDefault="0006472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522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3F7A2D" w:rsidRPr="00364BAE" w:rsidRDefault="00AD5102" w:rsidP="00AD5102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ラタチモ配合点眼液</w:t>
            </w:r>
            <w:r w:rsidR="003F7A2D">
              <w:rPr>
                <w:rFonts w:ascii="ＭＳ Ｐ明朝" w:eastAsia="ＭＳ Ｐ明朝" w:hAnsi="ＭＳ Ｐ明朝" w:hint="eastAsia"/>
              </w:rPr>
              <w:t>「TS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</w:tc>
      </w:tr>
      <w:tr w:rsidR="00002E49">
        <w:trPr>
          <w:cantSplit/>
          <w:trHeight w:val="135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double" w:sz="4" w:space="0" w:color="auto"/>
              <w:bottom w:val="nil"/>
              <w:right w:val="single" w:sz="12" w:space="0" w:color="auto"/>
            </w:tcBorders>
          </w:tcPr>
          <w:p w:rsidR="00002E49" w:rsidRPr="00964EF8" w:rsidRDefault="00002E49" w:rsidP="003F7A2D">
            <w:pPr>
              <w:pStyle w:val="a3"/>
              <w:tabs>
                <w:tab w:val="clear" w:pos="4252"/>
                <w:tab w:val="clear" w:pos="8504"/>
              </w:tabs>
              <w:ind w:rightChars="193" w:right="405"/>
              <w:jc w:val="right"/>
              <w:rPr>
                <w:rFonts w:ascii="MS UI Gothic" w:eastAsia="MS UI Gothic" w:hAnsi="MS UI Gothic"/>
                <w:szCs w:val="21"/>
              </w:rPr>
            </w:pPr>
          </w:p>
        </w:tc>
      </w:tr>
      <w:tr w:rsidR="00002E49">
        <w:trPr>
          <w:cantSplit/>
          <w:trHeight w:val="3867"/>
        </w:trPr>
        <w:tc>
          <w:tcPr>
            <w:tcW w:w="1358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22" w:type="dxa"/>
            <w:gridSpan w:val="5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:rsidR="00002E49" w:rsidRPr="00E47B0B" w:rsidRDefault="00002E49" w:rsidP="003F7A2D">
            <w:pPr>
              <w:pStyle w:val="a3"/>
              <w:tabs>
                <w:tab w:val="clear" w:pos="4252"/>
                <w:tab w:val="clear" w:pos="8504"/>
              </w:tabs>
              <w:rPr>
                <w:rFonts w:asciiTheme="minorHAnsi" w:eastAsia="ＭＳ Ｐ明朝" w:hAnsiTheme="minorHAnsi"/>
              </w:rPr>
            </w:pPr>
          </w:p>
        </w:tc>
      </w:tr>
      <w:tr w:rsidR="00002E49" w:rsidTr="00FD1CC9">
        <w:trPr>
          <w:cantSplit/>
          <w:trHeight w:val="983"/>
        </w:trPr>
        <w:tc>
          <w:tcPr>
            <w:tcW w:w="1358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02E49" w:rsidRDefault="00002E49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522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E49" w:rsidRDefault="00002E49">
            <w:pPr>
              <w:snapToGrid w:val="0"/>
            </w:pPr>
          </w:p>
        </w:tc>
      </w:tr>
    </w:tbl>
    <w:p w:rsidR="00064728" w:rsidRDefault="00064728">
      <w:pPr>
        <w:pStyle w:val="a3"/>
        <w:tabs>
          <w:tab w:val="clear" w:pos="4252"/>
          <w:tab w:val="clear" w:pos="8504"/>
        </w:tabs>
        <w:spacing w:line="120" w:lineRule="auto"/>
      </w:pPr>
    </w:p>
    <w:sectPr w:rsidR="00064728" w:rsidSect="00DD2AC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0C9" w:rsidRDefault="008860C9">
      <w:r>
        <w:separator/>
      </w:r>
    </w:p>
  </w:endnote>
  <w:endnote w:type="continuationSeparator" w:id="0">
    <w:p w:rsidR="008860C9" w:rsidRDefault="0088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0C9" w:rsidRDefault="008860C9">
      <w:r>
        <w:separator/>
      </w:r>
    </w:p>
  </w:footnote>
  <w:footnote w:type="continuationSeparator" w:id="0">
    <w:p w:rsidR="008860C9" w:rsidRDefault="0088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1C83"/>
    <w:rsid w:val="000020B1"/>
    <w:rsid w:val="00002E49"/>
    <w:rsid w:val="00017151"/>
    <w:rsid w:val="00031C83"/>
    <w:rsid w:val="00033C09"/>
    <w:rsid w:val="00064728"/>
    <w:rsid w:val="00070DE7"/>
    <w:rsid w:val="00081573"/>
    <w:rsid w:val="000A245E"/>
    <w:rsid w:val="000F112E"/>
    <w:rsid w:val="00101A21"/>
    <w:rsid w:val="00120712"/>
    <w:rsid w:val="001520FD"/>
    <w:rsid w:val="002257F2"/>
    <w:rsid w:val="002A1079"/>
    <w:rsid w:val="002C3C62"/>
    <w:rsid w:val="00334729"/>
    <w:rsid w:val="00364BAE"/>
    <w:rsid w:val="00385E09"/>
    <w:rsid w:val="003935C5"/>
    <w:rsid w:val="00397287"/>
    <w:rsid w:val="003977EA"/>
    <w:rsid w:val="003F7A2D"/>
    <w:rsid w:val="004315DB"/>
    <w:rsid w:val="00441B8A"/>
    <w:rsid w:val="00444EFB"/>
    <w:rsid w:val="004C1C32"/>
    <w:rsid w:val="00570861"/>
    <w:rsid w:val="00573234"/>
    <w:rsid w:val="005736A5"/>
    <w:rsid w:val="00584D49"/>
    <w:rsid w:val="005B6EF1"/>
    <w:rsid w:val="006A7BA9"/>
    <w:rsid w:val="00710DE9"/>
    <w:rsid w:val="0071623F"/>
    <w:rsid w:val="007427DB"/>
    <w:rsid w:val="00771E74"/>
    <w:rsid w:val="007736BC"/>
    <w:rsid w:val="00781C36"/>
    <w:rsid w:val="00784B0C"/>
    <w:rsid w:val="007A11DA"/>
    <w:rsid w:val="007C0CEF"/>
    <w:rsid w:val="008860C9"/>
    <w:rsid w:val="00964EF8"/>
    <w:rsid w:val="009A113E"/>
    <w:rsid w:val="009D33D1"/>
    <w:rsid w:val="00A43D69"/>
    <w:rsid w:val="00A512A5"/>
    <w:rsid w:val="00A77961"/>
    <w:rsid w:val="00A93387"/>
    <w:rsid w:val="00AC3EB4"/>
    <w:rsid w:val="00AD5102"/>
    <w:rsid w:val="00B02B9D"/>
    <w:rsid w:val="00B80F86"/>
    <w:rsid w:val="00BF0642"/>
    <w:rsid w:val="00C04884"/>
    <w:rsid w:val="00C4407E"/>
    <w:rsid w:val="00CB1647"/>
    <w:rsid w:val="00CE5708"/>
    <w:rsid w:val="00D25B90"/>
    <w:rsid w:val="00D33D9A"/>
    <w:rsid w:val="00D54423"/>
    <w:rsid w:val="00D862B8"/>
    <w:rsid w:val="00D90F1A"/>
    <w:rsid w:val="00DB7452"/>
    <w:rsid w:val="00DD2ACA"/>
    <w:rsid w:val="00E47B0B"/>
    <w:rsid w:val="00E5417B"/>
    <w:rsid w:val="00E822CE"/>
    <w:rsid w:val="00F47B3E"/>
    <w:rsid w:val="00F9045D"/>
    <w:rsid w:val="00F91827"/>
    <w:rsid w:val="00FC7A3F"/>
    <w:rsid w:val="00FD1CC9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06FC68E-11AD-4A01-B3B3-F2E07D95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ACA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D2ACA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D2AC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D2AC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rsid w:val="00DD2ACA"/>
    <w:pPr>
      <w:spacing w:line="360" w:lineRule="exact"/>
    </w:pPr>
    <w:rPr>
      <w:sz w:val="22"/>
    </w:rPr>
  </w:style>
  <w:style w:type="paragraph" w:styleId="2">
    <w:name w:val="Body Text 2"/>
    <w:basedOn w:val="a"/>
    <w:semiHidden/>
    <w:rsid w:val="00DD2ACA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semiHidden/>
    <w:rsid w:val="00DD2ACA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uiPriority w:val="99"/>
    <w:semiHidden/>
    <w:unhideWhenUsed/>
    <w:rsid w:val="007A1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11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BCE6-3EB8-4C47-85DF-CDD686D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y.m</cp:lastModifiedBy>
  <cp:revision>40</cp:revision>
  <cp:lastPrinted>2014-01-31T00:43:00Z</cp:lastPrinted>
  <dcterms:created xsi:type="dcterms:W3CDTF">2014-01-31T00:23:00Z</dcterms:created>
  <dcterms:modified xsi:type="dcterms:W3CDTF">2024-03-13T05:18:00Z</dcterms:modified>
</cp:coreProperties>
</file>